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B234F" w:rsidRDefault="009C5A94" w:rsidP="00561476">
      <w:pPr>
        <w:jc w:val="center"/>
        <w:rPr>
          <w:b/>
          <w:sz w:val="36"/>
          <w:szCs w:val="36"/>
        </w:rPr>
      </w:pPr>
      <w:r w:rsidRPr="003B234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B234F" w:rsidRDefault="00561476" w:rsidP="00561476">
      <w:pPr>
        <w:jc w:val="center"/>
        <w:rPr>
          <w:b/>
          <w:sz w:val="36"/>
          <w:szCs w:val="36"/>
          <w:lang w:val="en-US"/>
        </w:rPr>
      </w:pPr>
    </w:p>
    <w:p w14:paraId="4AA3D8A5" w14:textId="77777777" w:rsidR="000A4DD6" w:rsidRPr="003B234F" w:rsidRDefault="000A4DD6" w:rsidP="00561476">
      <w:pPr>
        <w:jc w:val="center"/>
        <w:rPr>
          <w:b/>
          <w:sz w:val="36"/>
          <w:szCs w:val="36"/>
          <w:lang w:val="en-US"/>
        </w:rPr>
      </w:pPr>
    </w:p>
    <w:p w14:paraId="0ABB1680" w14:textId="77777777" w:rsidR="000A4DD6" w:rsidRPr="003B234F" w:rsidRDefault="000A4DD6" w:rsidP="00561476">
      <w:pPr>
        <w:jc w:val="center"/>
        <w:rPr>
          <w:b/>
          <w:sz w:val="36"/>
          <w:szCs w:val="36"/>
          <w:lang w:val="en-US"/>
        </w:rPr>
      </w:pPr>
    </w:p>
    <w:p w14:paraId="465AD6D6" w14:textId="77777777" w:rsidR="000A4DD6" w:rsidRPr="003B234F" w:rsidRDefault="000A4DD6" w:rsidP="00561476">
      <w:pPr>
        <w:jc w:val="center"/>
        <w:rPr>
          <w:b/>
          <w:sz w:val="36"/>
          <w:szCs w:val="36"/>
          <w:lang w:val="en-US"/>
        </w:rPr>
      </w:pPr>
    </w:p>
    <w:p w14:paraId="25F09B46" w14:textId="77777777" w:rsidR="00561476" w:rsidRPr="003B234F" w:rsidRDefault="00561476" w:rsidP="00561476">
      <w:pPr>
        <w:tabs>
          <w:tab w:val="left" w:pos="5204"/>
        </w:tabs>
        <w:jc w:val="left"/>
        <w:rPr>
          <w:b/>
          <w:sz w:val="36"/>
          <w:szCs w:val="36"/>
        </w:rPr>
      </w:pPr>
      <w:r w:rsidRPr="003B234F">
        <w:rPr>
          <w:b/>
          <w:sz w:val="36"/>
          <w:szCs w:val="36"/>
        </w:rPr>
        <w:tab/>
      </w:r>
    </w:p>
    <w:p w14:paraId="1A818381" w14:textId="77777777" w:rsidR="00561476" w:rsidRPr="003B234F" w:rsidRDefault="00561476" w:rsidP="00561476">
      <w:pPr>
        <w:jc w:val="center"/>
        <w:rPr>
          <w:b/>
          <w:sz w:val="36"/>
          <w:szCs w:val="36"/>
        </w:rPr>
      </w:pPr>
    </w:p>
    <w:p w14:paraId="759EB2BE" w14:textId="77777777" w:rsidR="00561476" w:rsidRPr="003B234F" w:rsidRDefault="00CB76D2" w:rsidP="00561476">
      <w:pPr>
        <w:jc w:val="center"/>
        <w:rPr>
          <w:b/>
          <w:sz w:val="48"/>
          <w:szCs w:val="48"/>
        </w:rPr>
      </w:pPr>
      <w:bookmarkStart w:id="0" w:name="_Toc226196784"/>
      <w:bookmarkStart w:id="1" w:name="_Toc226197203"/>
      <w:r w:rsidRPr="003B234F">
        <w:rPr>
          <w:b/>
          <w:sz w:val="48"/>
          <w:szCs w:val="48"/>
        </w:rPr>
        <w:t>М</w:t>
      </w:r>
      <w:r w:rsidR="00561476" w:rsidRPr="003B234F">
        <w:rPr>
          <w:b/>
          <w:sz w:val="48"/>
          <w:szCs w:val="48"/>
        </w:rPr>
        <w:t>ониторинг СМИ</w:t>
      </w:r>
      <w:bookmarkEnd w:id="0"/>
      <w:bookmarkEnd w:id="1"/>
      <w:r w:rsidR="00561476" w:rsidRPr="003B234F">
        <w:rPr>
          <w:b/>
          <w:sz w:val="48"/>
          <w:szCs w:val="48"/>
        </w:rPr>
        <w:t xml:space="preserve"> РФ</w:t>
      </w:r>
    </w:p>
    <w:p w14:paraId="643C1CC8" w14:textId="77777777" w:rsidR="00561476" w:rsidRPr="003B234F" w:rsidRDefault="00561476" w:rsidP="00561476">
      <w:pPr>
        <w:jc w:val="center"/>
        <w:rPr>
          <w:b/>
          <w:sz w:val="48"/>
          <w:szCs w:val="48"/>
        </w:rPr>
      </w:pPr>
      <w:bookmarkStart w:id="2" w:name="_Toc226196785"/>
      <w:bookmarkStart w:id="3" w:name="_Toc226197204"/>
      <w:r w:rsidRPr="003B234F">
        <w:rPr>
          <w:b/>
          <w:sz w:val="48"/>
          <w:szCs w:val="48"/>
        </w:rPr>
        <w:t>по пенсионной тематике</w:t>
      </w:r>
      <w:bookmarkEnd w:id="2"/>
      <w:bookmarkEnd w:id="3"/>
    </w:p>
    <w:p w14:paraId="712904F0" w14:textId="77777777" w:rsidR="008B6D1B" w:rsidRPr="003B234F" w:rsidRDefault="008B6D1B" w:rsidP="00C70A20">
      <w:pPr>
        <w:jc w:val="center"/>
        <w:rPr>
          <w:b/>
          <w:sz w:val="48"/>
          <w:szCs w:val="48"/>
        </w:rPr>
      </w:pPr>
    </w:p>
    <w:p w14:paraId="4DAF54B0" w14:textId="77777777" w:rsidR="007D6FE5" w:rsidRPr="003B234F" w:rsidRDefault="007D6FE5" w:rsidP="00C70A20">
      <w:pPr>
        <w:jc w:val="center"/>
        <w:rPr>
          <w:b/>
          <w:sz w:val="36"/>
          <w:szCs w:val="36"/>
        </w:rPr>
      </w:pPr>
      <w:r w:rsidRPr="003B234F">
        <w:rPr>
          <w:b/>
          <w:sz w:val="36"/>
          <w:szCs w:val="36"/>
        </w:rPr>
        <w:t xml:space="preserve"> </w:t>
      </w:r>
    </w:p>
    <w:p w14:paraId="5A50B42F" w14:textId="61087073" w:rsidR="00C70A20" w:rsidRPr="003B234F" w:rsidRDefault="00CB0F0D" w:rsidP="00C70A20">
      <w:pPr>
        <w:jc w:val="center"/>
        <w:rPr>
          <w:b/>
          <w:sz w:val="40"/>
          <w:szCs w:val="40"/>
        </w:rPr>
      </w:pPr>
      <w:r w:rsidRPr="003B234F">
        <w:rPr>
          <w:b/>
          <w:sz w:val="40"/>
          <w:szCs w:val="40"/>
        </w:rPr>
        <w:t>1</w:t>
      </w:r>
      <w:r w:rsidR="008E0DCC" w:rsidRPr="003B234F">
        <w:rPr>
          <w:b/>
          <w:sz w:val="40"/>
          <w:szCs w:val="40"/>
        </w:rPr>
        <w:t>1</w:t>
      </w:r>
      <w:r w:rsidR="00CB6B64" w:rsidRPr="003B234F">
        <w:rPr>
          <w:b/>
          <w:sz w:val="40"/>
          <w:szCs w:val="40"/>
        </w:rPr>
        <w:t>.</w:t>
      </w:r>
      <w:r w:rsidR="00FA6219" w:rsidRPr="003B234F">
        <w:rPr>
          <w:b/>
          <w:sz w:val="40"/>
          <w:szCs w:val="40"/>
          <w:lang w:val="en-US"/>
        </w:rPr>
        <w:t>1</w:t>
      </w:r>
      <w:r w:rsidR="0083188E" w:rsidRPr="003B234F">
        <w:rPr>
          <w:b/>
          <w:sz w:val="40"/>
          <w:szCs w:val="40"/>
        </w:rPr>
        <w:t>1</w:t>
      </w:r>
      <w:r w:rsidR="000214CF" w:rsidRPr="003B234F">
        <w:rPr>
          <w:b/>
          <w:sz w:val="40"/>
          <w:szCs w:val="40"/>
        </w:rPr>
        <w:t>.</w:t>
      </w:r>
      <w:r w:rsidR="007D6FE5" w:rsidRPr="003B234F">
        <w:rPr>
          <w:b/>
          <w:sz w:val="40"/>
          <w:szCs w:val="40"/>
        </w:rPr>
        <w:t>20</w:t>
      </w:r>
      <w:r w:rsidR="00EB57E7" w:rsidRPr="003B234F">
        <w:rPr>
          <w:b/>
          <w:sz w:val="40"/>
          <w:szCs w:val="40"/>
        </w:rPr>
        <w:t>2</w:t>
      </w:r>
      <w:r w:rsidR="00C8666E" w:rsidRPr="003B234F">
        <w:rPr>
          <w:b/>
          <w:sz w:val="40"/>
          <w:szCs w:val="40"/>
        </w:rPr>
        <w:t>5</w:t>
      </w:r>
      <w:r w:rsidR="00C70A20" w:rsidRPr="003B234F">
        <w:rPr>
          <w:b/>
          <w:sz w:val="40"/>
          <w:szCs w:val="40"/>
        </w:rPr>
        <w:t xml:space="preserve"> г</w:t>
      </w:r>
      <w:r w:rsidR="007D6FE5" w:rsidRPr="003B234F">
        <w:rPr>
          <w:b/>
          <w:sz w:val="40"/>
          <w:szCs w:val="40"/>
        </w:rPr>
        <w:t>.</w:t>
      </w:r>
    </w:p>
    <w:p w14:paraId="651D5D84" w14:textId="77777777" w:rsidR="007D6FE5" w:rsidRPr="003B234F" w:rsidRDefault="007D6FE5" w:rsidP="000C1A46">
      <w:pPr>
        <w:jc w:val="center"/>
        <w:rPr>
          <w:b/>
          <w:sz w:val="40"/>
          <w:szCs w:val="40"/>
        </w:rPr>
      </w:pPr>
    </w:p>
    <w:p w14:paraId="3299871E" w14:textId="77777777" w:rsidR="00C16C6D" w:rsidRPr="003B234F" w:rsidRDefault="00C16C6D" w:rsidP="000C1A46">
      <w:pPr>
        <w:jc w:val="center"/>
        <w:rPr>
          <w:b/>
          <w:sz w:val="40"/>
          <w:szCs w:val="40"/>
        </w:rPr>
      </w:pPr>
    </w:p>
    <w:p w14:paraId="46E14E88" w14:textId="77777777" w:rsidR="00C70A20" w:rsidRPr="003B234F" w:rsidRDefault="00C70A20" w:rsidP="000C1A46">
      <w:pPr>
        <w:jc w:val="center"/>
        <w:rPr>
          <w:b/>
          <w:sz w:val="40"/>
          <w:szCs w:val="40"/>
        </w:rPr>
      </w:pPr>
    </w:p>
    <w:p w14:paraId="4C8E9FEE" w14:textId="77777777" w:rsidR="00C70A20" w:rsidRPr="003B234F" w:rsidRDefault="00C70A20" w:rsidP="000C1A46">
      <w:pPr>
        <w:jc w:val="center"/>
      </w:pPr>
    </w:p>
    <w:p w14:paraId="169A5637" w14:textId="77777777" w:rsidR="00CB76D2" w:rsidRPr="003B234F" w:rsidRDefault="00CB76D2" w:rsidP="000C1A46">
      <w:pPr>
        <w:jc w:val="center"/>
        <w:rPr>
          <w:b/>
          <w:sz w:val="40"/>
          <w:szCs w:val="40"/>
        </w:rPr>
      </w:pPr>
    </w:p>
    <w:p w14:paraId="39EA2CE9" w14:textId="77777777" w:rsidR="009D66A1" w:rsidRPr="003B234F" w:rsidRDefault="009B23FE" w:rsidP="009B23FE">
      <w:pPr>
        <w:pStyle w:val="10"/>
        <w:jc w:val="center"/>
      </w:pPr>
      <w:r w:rsidRPr="003B234F">
        <w:br w:type="page"/>
      </w:r>
      <w:bookmarkStart w:id="4" w:name="_Toc396864626"/>
      <w:r w:rsidR="009D79CC" w:rsidRPr="003B234F">
        <w:lastRenderedPageBreak/>
        <w:t>Те</w:t>
      </w:r>
      <w:r w:rsidR="009D66A1" w:rsidRPr="003B234F">
        <w:t>мы</w:t>
      </w:r>
      <w:r w:rsidR="009D66A1" w:rsidRPr="003B234F">
        <w:rPr>
          <w:rFonts w:ascii="Arial Rounded MT Bold" w:hAnsi="Arial Rounded MT Bold"/>
        </w:rPr>
        <w:t xml:space="preserve"> </w:t>
      </w:r>
      <w:r w:rsidR="009D66A1" w:rsidRPr="003B234F">
        <w:t>дня</w:t>
      </w:r>
      <w:bookmarkEnd w:id="4"/>
    </w:p>
    <w:p w14:paraId="67C9B192" w14:textId="6B0E7F66" w:rsidR="00A1463C" w:rsidRPr="003B234F" w:rsidRDefault="00AE7EBE" w:rsidP="00676D5F">
      <w:pPr>
        <w:numPr>
          <w:ilvl w:val="0"/>
          <w:numId w:val="25"/>
        </w:numPr>
        <w:rPr>
          <w:i/>
        </w:rPr>
      </w:pPr>
      <w:r w:rsidRPr="003B234F">
        <w:rPr>
          <w:i/>
        </w:rPr>
        <w:t xml:space="preserve">31 октября 2025 года, во Всемирный день сбережений в офисе АО «Специализированный депозитарий «ИНФИНИТУМ» прошла отраслевая дискуссия «Долгосрочные накопления граждан: почему россияне не хотят копить?». Мероприятие объединило руководителей и экспертов НПФ, банковских учреждений и регуляторов для поиска новых решений в области развития культуры финансового планирования. Ключевой панельной дискуссией стала пленарная сессия «ПДС - текущие вызовы и новые возможности», </w:t>
      </w:r>
      <w:hyperlink w:anchor="ф1" w:history="1">
        <w:r w:rsidRPr="003B234F">
          <w:rPr>
            <w:rStyle w:val="a3"/>
            <w:i/>
          </w:rPr>
          <w:t>сообщается на официальной странице НАПФ</w:t>
        </w:r>
      </w:hyperlink>
    </w:p>
    <w:p w14:paraId="4749FB8C" w14:textId="71CB84C6" w:rsidR="00AE7EBE" w:rsidRDefault="003B234F" w:rsidP="00676D5F">
      <w:pPr>
        <w:numPr>
          <w:ilvl w:val="0"/>
          <w:numId w:val="25"/>
        </w:numPr>
        <w:rPr>
          <w:i/>
        </w:rPr>
      </w:pPr>
      <w:r w:rsidRPr="003B234F">
        <w:rPr>
          <w:i/>
        </w:rPr>
        <w:t xml:space="preserve">За 9 месяцев этого жители Липецкой области заключили с негосударственными пенсионными фондами порядка 35 тысяч договоров долгосрочных сбережений на общую сумму свыше миллиарда рублей. По информации пресс-службы липецкого отделения Банка России, всего с момента старта программы липчане внесли более 3 млрд рублей. В программе долгосрочных сбережений участвуют 29 негосударственных пенсионных фондов, а всего их 32. С 1 октября 2025 года заключить договор ПДС можно на Госуслугах, </w:t>
      </w:r>
      <w:hyperlink w:anchor="ф2" w:history="1">
        <w:r w:rsidRPr="003B234F">
          <w:rPr>
            <w:rStyle w:val="a3"/>
            <w:i/>
          </w:rPr>
          <w:t>передает «Комсомольская правда – Липецк»</w:t>
        </w:r>
      </w:hyperlink>
    </w:p>
    <w:p w14:paraId="7D275368" w14:textId="132369AB" w:rsidR="00041F12" w:rsidRPr="003B234F" w:rsidRDefault="00041F12" w:rsidP="00676D5F">
      <w:pPr>
        <w:numPr>
          <w:ilvl w:val="0"/>
          <w:numId w:val="25"/>
        </w:numPr>
        <w:rPr>
          <w:i/>
        </w:rPr>
      </w:pPr>
      <w:r w:rsidRPr="00041F12">
        <w:rPr>
          <w:i/>
        </w:rPr>
        <w:t>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w:t>
      </w:r>
      <w:r>
        <w:rPr>
          <w:i/>
        </w:rPr>
        <w:t xml:space="preserve">, </w:t>
      </w:r>
      <w:hyperlink w:anchor="ф7" w:history="1">
        <w:r w:rsidRPr="00041F12">
          <w:rPr>
            <w:rStyle w:val="a3"/>
            <w:i/>
          </w:rPr>
          <w:t>сообщает «Углич – Онлайн»</w:t>
        </w:r>
      </w:hyperlink>
    </w:p>
    <w:p w14:paraId="5BD49093" w14:textId="6E69CE07" w:rsidR="003B234F" w:rsidRPr="003B234F" w:rsidRDefault="003B234F" w:rsidP="00676D5F">
      <w:pPr>
        <w:numPr>
          <w:ilvl w:val="0"/>
          <w:numId w:val="25"/>
        </w:numPr>
        <w:rPr>
          <w:i/>
        </w:rPr>
      </w:pPr>
      <w:r w:rsidRPr="003B234F">
        <w:rPr>
          <w:i/>
        </w:rPr>
        <w:t xml:space="preserve">Страховые пенсии будут проиндексированы на 7,6% с 1 января 2026 года. </w:t>
      </w:r>
      <w:hyperlink w:anchor="ф3" w:history="1">
        <w:r w:rsidRPr="003B234F">
          <w:rPr>
            <w:rStyle w:val="a3"/>
            <w:i/>
          </w:rPr>
          <w:t>Об этом в беседе с RT заявил</w:t>
        </w:r>
      </w:hyperlink>
      <w:r w:rsidRPr="003B234F">
        <w:rPr>
          <w:i/>
        </w:rPr>
        <w:t xml:space="preserve"> глава комитета Госдумы по труду, социальной политике и делам ветеранов Ярослав Нилов. Что касается других видов пенсий, Нилов сообщил, что социальные пенсии будут повышены с 1 апреля в связи с изменением размера прожиточного минимума. Кроме того, как напомнил парламентарий, с 1 октября будет обеспечен рост должностных окладов и пенсий военных и сотрудников силовых ведомств</w:t>
      </w:r>
    </w:p>
    <w:p w14:paraId="20B48A57" w14:textId="485510E5" w:rsidR="003B234F" w:rsidRPr="003B234F" w:rsidRDefault="003B234F" w:rsidP="00676D5F">
      <w:pPr>
        <w:numPr>
          <w:ilvl w:val="0"/>
          <w:numId w:val="25"/>
        </w:numPr>
        <w:rPr>
          <w:i/>
        </w:rPr>
      </w:pPr>
      <w:r w:rsidRPr="003B234F">
        <w:rPr>
          <w:i/>
        </w:rPr>
        <w:t xml:space="preserve">Уже назначенная пенсия ежегодно индексируется государством автоматически. В 2025-м эта мера поддержки снова стала действовать и для работающих людей старшего возраста, </w:t>
      </w:r>
      <w:hyperlink w:anchor="ф4" w:history="1">
        <w:r w:rsidRPr="003B234F">
          <w:rPr>
            <w:rStyle w:val="a3"/>
            <w:i/>
          </w:rPr>
          <w:t>напомнил в беседе с RT</w:t>
        </w:r>
      </w:hyperlink>
      <w:r w:rsidRPr="003B234F">
        <w:rPr>
          <w:i/>
        </w:rPr>
        <w:t xml:space="preserve"> эксперт Торгово-промышленной палаты России, глава Союза пенсионеров Московской области Анатолий Никитин. Также, по словам эксперта, пенсию могут увеличить при достижении заявителем 80 лет, появлении иждивенцев или необходимого северного стажа</w:t>
      </w:r>
    </w:p>
    <w:p w14:paraId="566E34BC" w14:textId="31752639" w:rsidR="003B234F" w:rsidRPr="003B234F" w:rsidRDefault="003B234F" w:rsidP="00676D5F">
      <w:pPr>
        <w:numPr>
          <w:ilvl w:val="0"/>
          <w:numId w:val="25"/>
        </w:numPr>
        <w:rPr>
          <w:i/>
        </w:rPr>
      </w:pPr>
      <w:r w:rsidRPr="003B234F">
        <w:rPr>
          <w:i/>
        </w:rPr>
        <w:t xml:space="preserve">Средний размер социальной пенсии в России по состоянию на 1 октября составил 15,514 руб., следует из данных Социального фонда России, опубликованных на сайте ведомства. Новый показатель на 2 002 руб. превысил среднюю цифру пособия на начало года, когда пенсия составила 13 512 руб. Согласно данным Соцфонда, работающие пенсионеры в среднем получают 11,7 тыс. руб., а неработающие - 15,8 тыс. руб., </w:t>
      </w:r>
      <w:hyperlink w:anchor="ф5" w:history="1">
        <w:r w:rsidRPr="003B234F">
          <w:rPr>
            <w:rStyle w:val="a3"/>
            <w:i/>
          </w:rPr>
          <w:t>информирует «РБК»</w:t>
        </w:r>
      </w:hyperlink>
    </w:p>
    <w:p w14:paraId="76394A0C" w14:textId="2C31CB4A" w:rsidR="003B234F" w:rsidRPr="003B234F" w:rsidRDefault="003B234F" w:rsidP="00676D5F">
      <w:pPr>
        <w:numPr>
          <w:ilvl w:val="0"/>
          <w:numId w:val="25"/>
        </w:numPr>
        <w:rPr>
          <w:i/>
        </w:rPr>
      </w:pPr>
      <w:r w:rsidRPr="003B234F">
        <w:rPr>
          <w:i/>
        </w:rPr>
        <w:lastRenderedPageBreak/>
        <w:t xml:space="preserve">Всего в России 43 миллиона пенсионеров, и всем им в обязательном проиндексируют выплаты в 2026 году, сообщила член комитета Госдумы по труду, соцполитике и делам ветеранов Светлана Бессараб. Срок повышения пенсий она </w:t>
      </w:r>
      <w:hyperlink w:anchor="ф6" w:history="1">
        <w:r w:rsidRPr="003B234F">
          <w:rPr>
            <w:rStyle w:val="a3"/>
            <w:i/>
          </w:rPr>
          <w:t>назвала в беседе с «Лентой.ру»</w:t>
        </w:r>
      </w:hyperlink>
      <w:r w:rsidRPr="003B234F">
        <w:rPr>
          <w:i/>
        </w:rPr>
        <w:t>. В первом чтении в бюджете уже заложены средства на индексацию страховых пенсий, получателей которых почти 38 миллионов, рассказала депутат. По ее словам, выплаты будут увеличены на 7,6 процента с 1 января 2026 года</w:t>
      </w:r>
    </w:p>
    <w:p w14:paraId="161FE9FE" w14:textId="77777777" w:rsidR="00940029" w:rsidRPr="003B234F" w:rsidRDefault="009D79CC" w:rsidP="00940029">
      <w:pPr>
        <w:pStyle w:val="10"/>
        <w:jc w:val="center"/>
      </w:pPr>
      <w:bookmarkStart w:id="5" w:name="_Toc173015209"/>
      <w:r w:rsidRPr="003B234F">
        <w:t>Ци</w:t>
      </w:r>
      <w:r w:rsidR="00940029" w:rsidRPr="003B234F">
        <w:t>таты дня</w:t>
      </w:r>
      <w:bookmarkEnd w:id="5"/>
    </w:p>
    <w:p w14:paraId="616085AB" w14:textId="4A87BFF7" w:rsidR="00676D5F" w:rsidRPr="003B234F" w:rsidRDefault="003B234F" w:rsidP="003B3BAA">
      <w:pPr>
        <w:numPr>
          <w:ilvl w:val="0"/>
          <w:numId w:val="27"/>
        </w:numPr>
        <w:rPr>
          <w:i/>
        </w:rPr>
      </w:pPr>
      <w:r w:rsidRPr="003B234F">
        <w:rPr>
          <w:i/>
        </w:rPr>
        <w:t>По словам вице-президента НАПФ Алексея Денисова, первостепенная задача при работе с руководителями компаний - не мгновенное заключение договоров (ПДС – ред.), а информирование и формирование интереса. Наиболее подготовленной аудиторией для запуска программ Алексей Денисов назвал компании, которые уже имеют корпоративные пенсионные программы (КПП). Для них ПДС становится логичным дополнением. Эксперт отметил важного налогового стимула для работодателей</w:t>
      </w:r>
    </w:p>
    <w:p w14:paraId="3DE13F22" w14:textId="1FE690AF" w:rsidR="003B234F" w:rsidRPr="003B234F" w:rsidRDefault="003B234F" w:rsidP="003B3BAA">
      <w:pPr>
        <w:numPr>
          <w:ilvl w:val="0"/>
          <w:numId w:val="27"/>
        </w:numPr>
        <w:rPr>
          <w:i/>
        </w:rPr>
      </w:pPr>
      <w:r w:rsidRPr="003B234F">
        <w:rPr>
          <w:i/>
        </w:rPr>
        <w:t>Алексей Денисов, вице-президент НАПФ: «Комитет по налоговому бюджету одобрил ко второму чтению законопроект, в рамках которого работодатели будут относить на себестоимость взносы на своих сотрудников по ПДС. То есть софинансирование работодателями ПДС-счетов сотрудников будут учитываться в расходах компании без дополнительных налогов, что сделает участие в Программе для компаний финансово привлекательным. Получается, что это двойной плюс: и государство добавляет, и работодатель сможет помогать»</w:t>
      </w:r>
    </w:p>
    <w:p w14:paraId="79B0FA33" w14:textId="3ED6DB2D" w:rsidR="003B234F" w:rsidRPr="003B234F" w:rsidRDefault="003B234F" w:rsidP="003B3BAA">
      <w:pPr>
        <w:numPr>
          <w:ilvl w:val="0"/>
          <w:numId w:val="27"/>
        </w:numPr>
        <w:rPr>
          <w:i/>
        </w:rPr>
      </w:pPr>
      <w:r w:rsidRPr="003B234F">
        <w:rPr>
          <w:i/>
        </w:rPr>
        <w:t>Алексей Денисов, вице-президент НАПФ: «Сейчас соискатели при трудоустройстве спрашивают у работодателя ДМС, но пока нет традиции спрашивать, есть ли в компании КПП или софинансирование взносов в ПДС. И я уверен, что, благодаря насыщенности рынка труда, не за горами тот момент, когда соискатели начнут спрашивать: «А есть ли у вас корпоративная пенсионная программа и делаете ли вы взносы в ПДС?». С этого начнется новый виток развития глобальной культуры долгосрочных сбережений в России»</w:t>
      </w:r>
    </w:p>
    <w:p w14:paraId="4C742FB1" w14:textId="42365B3E" w:rsidR="003B234F" w:rsidRPr="003B234F" w:rsidRDefault="003B234F" w:rsidP="003B3BAA">
      <w:pPr>
        <w:numPr>
          <w:ilvl w:val="0"/>
          <w:numId w:val="27"/>
        </w:numPr>
        <w:rPr>
          <w:i/>
        </w:rPr>
      </w:pPr>
      <w:r w:rsidRPr="003B234F">
        <w:rPr>
          <w:i/>
        </w:rPr>
        <w:t>Елена Францева-Костенко</w:t>
      </w:r>
      <w:r>
        <w:rPr>
          <w:i/>
        </w:rPr>
        <w:t>,</w:t>
      </w:r>
      <w:r w:rsidRPr="003B234F">
        <w:rPr>
          <w:i/>
        </w:rPr>
        <w:t xml:space="preserve"> доцент кафедры экономики и обеспечения экономической безопасности НИУ Президентской академии: «Программа долгосрочных сбережений - это добровольный накопительно-сберегательный продукт с участием государства, который позволяет накопить средства на долгосрочные цели. В рамках программы участники делают добровольные взносы, получая софинансирование от государства. Если поправки примут, то они вступят в силу с 1 сентября 2026 года и вычет будет предусмотрен в каждом налоговом периоде в течение всего срока действия договора по продуктам долгосрочных сбережений. Таким образом, родитель сможет получить налоговый вычет до 500 тысяч рублей, если он вкладывал деньги в долгосрочные сбережения для своих детей. И это будет являться дополнительным стимулом для родителей участвовать в программе долгосрочных сбережений, обеспечивая будущее своих детей»</w:t>
      </w:r>
    </w:p>
    <w:p w14:paraId="5E36359E" w14:textId="77777777" w:rsidR="00A0290C" w:rsidRPr="003B234F"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3B234F">
        <w:rPr>
          <w:u w:val="single"/>
        </w:rPr>
        <w:lastRenderedPageBreak/>
        <w:t>ОГЛАВЛЕНИЕ</w:t>
      </w:r>
    </w:p>
    <w:p w14:paraId="68E69E50" w14:textId="61782597" w:rsidR="007C7F5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B234F">
        <w:rPr>
          <w:caps/>
        </w:rPr>
        <w:fldChar w:fldCharType="begin"/>
      </w:r>
      <w:r w:rsidR="00310633" w:rsidRPr="003B234F">
        <w:rPr>
          <w:caps/>
        </w:rPr>
        <w:instrText xml:space="preserve"> TOC \o "1-5" \h \z \u </w:instrText>
      </w:r>
      <w:r w:rsidRPr="003B234F">
        <w:rPr>
          <w:caps/>
        </w:rPr>
        <w:fldChar w:fldCharType="separate"/>
      </w:r>
      <w:hyperlink w:anchor="_Toc213740952" w:history="1">
        <w:r w:rsidR="007C7F57" w:rsidRPr="007812D2">
          <w:rPr>
            <w:rStyle w:val="a3"/>
            <w:noProof/>
          </w:rPr>
          <w:t>Темы</w:t>
        </w:r>
        <w:r w:rsidR="007C7F57" w:rsidRPr="007812D2">
          <w:rPr>
            <w:rStyle w:val="a3"/>
            <w:rFonts w:ascii="Arial Rounded MT Bold" w:hAnsi="Arial Rounded MT Bold"/>
            <w:noProof/>
          </w:rPr>
          <w:t xml:space="preserve"> </w:t>
        </w:r>
        <w:r w:rsidR="007C7F57" w:rsidRPr="007812D2">
          <w:rPr>
            <w:rStyle w:val="a3"/>
            <w:noProof/>
          </w:rPr>
          <w:t>дня</w:t>
        </w:r>
        <w:r w:rsidR="007C7F57">
          <w:rPr>
            <w:noProof/>
            <w:webHidden/>
          </w:rPr>
          <w:tab/>
        </w:r>
        <w:r w:rsidR="007C7F57">
          <w:rPr>
            <w:noProof/>
            <w:webHidden/>
          </w:rPr>
          <w:fldChar w:fldCharType="begin"/>
        </w:r>
        <w:r w:rsidR="007C7F57">
          <w:rPr>
            <w:noProof/>
            <w:webHidden/>
          </w:rPr>
          <w:instrText xml:space="preserve"> PAGEREF _Toc213740952 \h </w:instrText>
        </w:r>
        <w:r w:rsidR="007C7F57">
          <w:rPr>
            <w:noProof/>
            <w:webHidden/>
          </w:rPr>
          <w:fldChar w:fldCharType="separate"/>
        </w:r>
        <w:r w:rsidR="00CC07BA">
          <w:rPr>
            <w:b w:val="0"/>
            <w:bCs/>
            <w:noProof/>
            <w:webHidden/>
          </w:rPr>
          <w:t>Ошибка! Закладка не определена.</w:t>
        </w:r>
        <w:r w:rsidR="007C7F57">
          <w:rPr>
            <w:noProof/>
            <w:webHidden/>
          </w:rPr>
          <w:fldChar w:fldCharType="end"/>
        </w:r>
      </w:hyperlink>
    </w:p>
    <w:p w14:paraId="7254490A" w14:textId="116CB91A"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0953" w:history="1">
        <w:r w:rsidRPr="007812D2">
          <w:rPr>
            <w:rStyle w:val="a3"/>
            <w:noProof/>
          </w:rPr>
          <w:t>Цитаты дня</w:t>
        </w:r>
        <w:r>
          <w:rPr>
            <w:noProof/>
            <w:webHidden/>
          </w:rPr>
          <w:tab/>
        </w:r>
        <w:r>
          <w:rPr>
            <w:noProof/>
            <w:webHidden/>
          </w:rPr>
          <w:fldChar w:fldCharType="begin"/>
        </w:r>
        <w:r>
          <w:rPr>
            <w:noProof/>
            <w:webHidden/>
          </w:rPr>
          <w:instrText xml:space="preserve"> PAGEREF _Toc213740953 \h </w:instrText>
        </w:r>
        <w:r>
          <w:rPr>
            <w:noProof/>
            <w:webHidden/>
          </w:rPr>
          <w:fldChar w:fldCharType="separate"/>
        </w:r>
        <w:r w:rsidR="00CC07BA">
          <w:rPr>
            <w:b w:val="0"/>
            <w:bCs/>
            <w:noProof/>
            <w:webHidden/>
          </w:rPr>
          <w:t>Ошибка! Закладка не определена.</w:t>
        </w:r>
        <w:r>
          <w:rPr>
            <w:noProof/>
            <w:webHidden/>
          </w:rPr>
          <w:fldChar w:fldCharType="end"/>
        </w:r>
      </w:hyperlink>
    </w:p>
    <w:p w14:paraId="2682E6A4" w14:textId="631DECDC"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0958" w:history="1">
        <w:r w:rsidRPr="007812D2">
          <w:rPr>
            <w:rStyle w:val="a3"/>
            <w:noProof/>
          </w:rPr>
          <w:t>НОВОСТИ ПЕНСИОННОЙ ОТРАСЛИ</w:t>
        </w:r>
        <w:r>
          <w:rPr>
            <w:noProof/>
            <w:webHidden/>
          </w:rPr>
          <w:tab/>
        </w:r>
        <w:r>
          <w:rPr>
            <w:noProof/>
            <w:webHidden/>
          </w:rPr>
          <w:fldChar w:fldCharType="begin"/>
        </w:r>
        <w:r>
          <w:rPr>
            <w:noProof/>
            <w:webHidden/>
          </w:rPr>
          <w:instrText xml:space="preserve"> PAGEREF _Toc213740958 \h </w:instrText>
        </w:r>
        <w:r>
          <w:rPr>
            <w:noProof/>
            <w:webHidden/>
          </w:rPr>
        </w:r>
        <w:r>
          <w:rPr>
            <w:noProof/>
            <w:webHidden/>
          </w:rPr>
          <w:fldChar w:fldCharType="separate"/>
        </w:r>
        <w:r w:rsidR="00CC07BA">
          <w:rPr>
            <w:noProof/>
            <w:webHidden/>
          </w:rPr>
          <w:t>13</w:t>
        </w:r>
        <w:r>
          <w:rPr>
            <w:noProof/>
            <w:webHidden/>
          </w:rPr>
          <w:fldChar w:fldCharType="end"/>
        </w:r>
      </w:hyperlink>
    </w:p>
    <w:p w14:paraId="06D6EB89" w14:textId="462D5C66"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0959" w:history="1">
        <w:r w:rsidRPr="007812D2">
          <w:rPr>
            <w:rStyle w:val="a3"/>
            <w:noProof/>
          </w:rPr>
          <w:t>Новости отрасли НПФ</w:t>
        </w:r>
        <w:r>
          <w:rPr>
            <w:noProof/>
            <w:webHidden/>
          </w:rPr>
          <w:tab/>
        </w:r>
        <w:r>
          <w:rPr>
            <w:noProof/>
            <w:webHidden/>
          </w:rPr>
          <w:fldChar w:fldCharType="begin"/>
        </w:r>
        <w:r>
          <w:rPr>
            <w:noProof/>
            <w:webHidden/>
          </w:rPr>
          <w:instrText xml:space="preserve"> PAGEREF _Toc213740959 \h </w:instrText>
        </w:r>
        <w:r>
          <w:rPr>
            <w:noProof/>
            <w:webHidden/>
          </w:rPr>
        </w:r>
        <w:r>
          <w:rPr>
            <w:noProof/>
            <w:webHidden/>
          </w:rPr>
          <w:fldChar w:fldCharType="separate"/>
        </w:r>
        <w:r w:rsidR="00CC07BA">
          <w:rPr>
            <w:noProof/>
            <w:webHidden/>
          </w:rPr>
          <w:t>13</w:t>
        </w:r>
        <w:r>
          <w:rPr>
            <w:noProof/>
            <w:webHidden/>
          </w:rPr>
          <w:fldChar w:fldCharType="end"/>
        </w:r>
      </w:hyperlink>
    </w:p>
    <w:p w14:paraId="7E16A4F5" w14:textId="5C72938F"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60" w:history="1">
        <w:r w:rsidRPr="007812D2">
          <w:rPr>
            <w:rStyle w:val="a3"/>
            <w:noProof/>
          </w:rPr>
          <w:t>ТАСС, 11.11.2025, "Будущее": почти 80% россиян планируют путешествовать на пенсии</w:t>
        </w:r>
        <w:r>
          <w:rPr>
            <w:noProof/>
            <w:webHidden/>
          </w:rPr>
          <w:tab/>
        </w:r>
        <w:r>
          <w:rPr>
            <w:noProof/>
            <w:webHidden/>
          </w:rPr>
          <w:fldChar w:fldCharType="begin"/>
        </w:r>
        <w:r>
          <w:rPr>
            <w:noProof/>
            <w:webHidden/>
          </w:rPr>
          <w:instrText xml:space="preserve"> PAGEREF _Toc213740960 \h </w:instrText>
        </w:r>
        <w:r>
          <w:rPr>
            <w:noProof/>
            <w:webHidden/>
          </w:rPr>
        </w:r>
        <w:r>
          <w:rPr>
            <w:noProof/>
            <w:webHidden/>
          </w:rPr>
          <w:fldChar w:fldCharType="separate"/>
        </w:r>
        <w:r w:rsidR="00CC07BA">
          <w:rPr>
            <w:noProof/>
            <w:webHidden/>
          </w:rPr>
          <w:t>13</w:t>
        </w:r>
        <w:r>
          <w:rPr>
            <w:noProof/>
            <w:webHidden/>
          </w:rPr>
          <w:fldChar w:fldCharType="end"/>
        </w:r>
      </w:hyperlink>
    </w:p>
    <w:p w14:paraId="45C34211" w14:textId="6A00C662" w:rsidR="007C7F57" w:rsidRDefault="007C7F57">
      <w:pPr>
        <w:pStyle w:val="31"/>
        <w:rPr>
          <w:rFonts w:asciiTheme="minorHAnsi" w:eastAsiaTheme="minorEastAsia" w:hAnsiTheme="minorHAnsi" w:cstheme="minorBidi"/>
          <w:kern w:val="2"/>
          <w14:ligatures w14:val="standardContextual"/>
        </w:rPr>
      </w:pPr>
      <w:hyperlink w:anchor="_Toc213740961" w:history="1">
        <w:r w:rsidRPr="007812D2">
          <w:rPr>
            <w:rStyle w:val="a3"/>
          </w:rPr>
          <w:t>Около 74% россиян, выйдя на пенсию, планируют путешествовать, следует из результатов опроса НПФ "Будущее" (есть в распоряжении ТАСС).</w:t>
        </w:r>
        <w:r>
          <w:rPr>
            <w:webHidden/>
          </w:rPr>
          <w:tab/>
        </w:r>
        <w:r>
          <w:rPr>
            <w:webHidden/>
          </w:rPr>
          <w:fldChar w:fldCharType="begin"/>
        </w:r>
        <w:r>
          <w:rPr>
            <w:webHidden/>
          </w:rPr>
          <w:instrText xml:space="preserve"> PAGEREF _Toc213740961 \h </w:instrText>
        </w:r>
        <w:r>
          <w:rPr>
            <w:webHidden/>
          </w:rPr>
        </w:r>
        <w:r>
          <w:rPr>
            <w:webHidden/>
          </w:rPr>
          <w:fldChar w:fldCharType="separate"/>
        </w:r>
        <w:r w:rsidR="00CC07BA">
          <w:rPr>
            <w:webHidden/>
          </w:rPr>
          <w:t>13</w:t>
        </w:r>
        <w:r>
          <w:rPr>
            <w:webHidden/>
          </w:rPr>
          <w:fldChar w:fldCharType="end"/>
        </w:r>
      </w:hyperlink>
    </w:p>
    <w:p w14:paraId="6ECA51C7" w14:textId="163D222D"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0962" w:history="1">
        <w:r w:rsidRPr="007812D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_Toc213740962 \h </w:instrText>
        </w:r>
        <w:r>
          <w:rPr>
            <w:noProof/>
            <w:webHidden/>
          </w:rPr>
        </w:r>
        <w:r>
          <w:rPr>
            <w:noProof/>
            <w:webHidden/>
          </w:rPr>
          <w:fldChar w:fldCharType="separate"/>
        </w:r>
        <w:r w:rsidR="00CC07BA">
          <w:rPr>
            <w:noProof/>
            <w:webHidden/>
          </w:rPr>
          <w:t>14</w:t>
        </w:r>
        <w:r>
          <w:rPr>
            <w:noProof/>
            <w:webHidden/>
          </w:rPr>
          <w:fldChar w:fldCharType="end"/>
        </w:r>
      </w:hyperlink>
    </w:p>
    <w:p w14:paraId="62B023B2" w14:textId="4B2D430A"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63" w:history="1">
        <w:r w:rsidRPr="007812D2">
          <w:rPr>
            <w:rStyle w:val="a3"/>
            <w:noProof/>
          </w:rPr>
          <w:t>Телеграмм-каналы, 10.11.2025, Елена Францева-Костенко: Увеличение налогового вычета простимулирует долгосрочные сбережения для детей</w:t>
        </w:r>
        <w:r>
          <w:rPr>
            <w:noProof/>
            <w:webHidden/>
          </w:rPr>
          <w:tab/>
        </w:r>
        <w:r>
          <w:rPr>
            <w:noProof/>
            <w:webHidden/>
          </w:rPr>
          <w:fldChar w:fldCharType="begin"/>
        </w:r>
        <w:r>
          <w:rPr>
            <w:noProof/>
            <w:webHidden/>
          </w:rPr>
          <w:instrText xml:space="preserve"> PAGEREF _Toc213740963 \h </w:instrText>
        </w:r>
        <w:r>
          <w:rPr>
            <w:noProof/>
            <w:webHidden/>
          </w:rPr>
        </w:r>
        <w:r>
          <w:rPr>
            <w:noProof/>
            <w:webHidden/>
          </w:rPr>
          <w:fldChar w:fldCharType="separate"/>
        </w:r>
        <w:r w:rsidR="00CC07BA">
          <w:rPr>
            <w:noProof/>
            <w:webHidden/>
          </w:rPr>
          <w:t>14</w:t>
        </w:r>
        <w:r>
          <w:rPr>
            <w:noProof/>
            <w:webHidden/>
          </w:rPr>
          <w:fldChar w:fldCharType="end"/>
        </w:r>
      </w:hyperlink>
    </w:p>
    <w:p w14:paraId="1A564CCB" w14:textId="7D4CD1FB" w:rsidR="007C7F57" w:rsidRDefault="007C7F57">
      <w:pPr>
        <w:pStyle w:val="31"/>
        <w:rPr>
          <w:rFonts w:asciiTheme="minorHAnsi" w:eastAsiaTheme="minorEastAsia" w:hAnsiTheme="minorHAnsi" w:cstheme="minorBidi"/>
          <w:kern w:val="2"/>
          <w14:ligatures w14:val="standardContextual"/>
        </w:rPr>
      </w:pPr>
      <w:hyperlink w:anchor="_Toc213740964" w:history="1">
        <w:r w:rsidRPr="007812D2">
          <w:rPr>
            <w:rStyle w:val="a3"/>
          </w:rPr>
          <w:t>Государство реализует комплекс мер, направленных на поддержку семей, особенно многодетных. Эти меры охватывают широкий спектр направлений: от финансовых выплат до предоставления льгот и услуг. Для оформления наиболее востребованных налоговых вычетов запущен сервис на портале «Госуслуги».</w:t>
        </w:r>
        <w:r>
          <w:rPr>
            <w:webHidden/>
          </w:rPr>
          <w:tab/>
        </w:r>
        <w:r>
          <w:rPr>
            <w:webHidden/>
          </w:rPr>
          <w:fldChar w:fldCharType="begin"/>
        </w:r>
        <w:r>
          <w:rPr>
            <w:webHidden/>
          </w:rPr>
          <w:instrText xml:space="preserve"> PAGEREF _Toc213740964 \h </w:instrText>
        </w:r>
        <w:r>
          <w:rPr>
            <w:webHidden/>
          </w:rPr>
        </w:r>
        <w:r>
          <w:rPr>
            <w:webHidden/>
          </w:rPr>
          <w:fldChar w:fldCharType="separate"/>
        </w:r>
        <w:r w:rsidR="00CC07BA">
          <w:rPr>
            <w:webHidden/>
          </w:rPr>
          <w:t>14</w:t>
        </w:r>
        <w:r>
          <w:rPr>
            <w:webHidden/>
          </w:rPr>
          <w:fldChar w:fldCharType="end"/>
        </w:r>
      </w:hyperlink>
    </w:p>
    <w:p w14:paraId="7BCCB526" w14:textId="05E86F9C"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65" w:history="1">
        <w:r w:rsidRPr="007812D2">
          <w:rPr>
            <w:rStyle w:val="a3"/>
            <w:noProof/>
          </w:rPr>
          <w:t>Комсомольская правда - Липецк, 10.11.2025, 35 тысяч договоров заключили липчане с негосударственными пенсионными фондами</w:t>
        </w:r>
        <w:r>
          <w:rPr>
            <w:noProof/>
            <w:webHidden/>
          </w:rPr>
          <w:tab/>
        </w:r>
        <w:r>
          <w:rPr>
            <w:noProof/>
            <w:webHidden/>
          </w:rPr>
          <w:fldChar w:fldCharType="begin"/>
        </w:r>
        <w:r>
          <w:rPr>
            <w:noProof/>
            <w:webHidden/>
          </w:rPr>
          <w:instrText xml:space="preserve"> PAGEREF _Toc213740965 \h </w:instrText>
        </w:r>
        <w:r>
          <w:rPr>
            <w:noProof/>
            <w:webHidden/>
          </w:rPr>
        </w:r>
        <w:r>
          <w:rPr>
            <w:noProof/>
            <w:webHidden/>
          </w:rPr>
          <w:fldChar w:fldCharType="separate"/>
        </w:r>
        <w:r w:rsidR="00CC07BA">
          <w:rPr>
            <w:noProof/>
            <w:webHidden/>
          </w:rPr>
          <w:t>15</w:t>
        </w:r>
        <w:r>
          <w:rPr>
            <w:noProof/>
            <w:webHidden/>
          </w:rPr>
          <w:fldChar w:fldCharType="end"/>
        </w:r>
      </w:hyperlink>
    </w:p>
    <w:p w14:paraId="774E75DA" w14:textId="61A90230" w:rsidR="007C7F57" w:rsidRDefault="007C7F57">
      <w:pPr>
        <w:pStyle w:val="31"/>
        <w:rPr>
          <w:rFonts w:asciiTheme="minorHAnsi" w:eastAsiaTheme="minorEastAsia" w:hAnsiTheme="minorHAnsi" w:cstheme="minorBidi"/>
          <w:kern w:val="2"/>
          <w14:ligatures w14:val="standardContextual"/>
        </w:rPr>
      </w:pPr>
      <w:hyperlink w:anchor="_Toc213740966" w:history="1">
        <w:r w:rsidRPr="007812D2">
          <w:rPr>
            <w:rStyle w:val="a3"/>
          </w:rPr>
          <w:t>За 9 месяцев этого жители Липецкой области заключили с негосударственными пенсионными фондами порядка 35 тысяч договоров долгосрочных сбережений на общую сумму свыше миллиарда рублей. По информации пресс-службы липецкого отделения Банка России, всего с момента старта программы липчане внесли более 3 млрд рублей. Комсомольская правда - Липецк</w:t>
        </w:r>
        <w:r>
          <w:rPr>
            <w:webHidden/>
          </w:rPr>
          <w:tab/>
        </w:r>
        <w:r>
          <w:rPr>
            <w:webHidden/>
          </w:rPr>
          <w:fldChar w:fldCharType="begin"/>
        </w:r>
        <w:r>
          <w:rPr>
            <w:webHidden/>
          </w:rPr>
          <w:instrText xml:space="preserve"> PAGEREF _Toc213740966 \h </w:instrText>
        </w:r>
        <w:r>
          <w:rPr>
            <w:webHidden/>
          </w:rPr>
        </w:r>
        <w:r>
          <w:rPr>
            <w:webHidden/>
          </w:rPr>
          <w:fldChar w:fldCharType="separate"/>
        </w:r>
        <w:r w:rsidR="00CC07BA">
          <w:rPr>
            <w:webHidden/>
          </w:rPr>
          <w:t>15</w:t>
        </w:r>
        <w:r>
          <w:rPr>
            <w:webHidden/>
          </w:rPr>
          <w:fldChar w:fldCharType="end"/>
        </w:r>
      </w:hyperlink>
    </w:p>
    <w:p w14:paraId="180C2090" w14:textId="61AEB29A"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67" w:history="1">
        <w:r w:rsidRPr="007812D2">
          <w:rPr>
            <w:rStyle w:val="a3"/>
            <w:noProof/>
          </w:rPr>
          <w:t>Углич – Онлайн, 10.11.2025, Более 40 тысяч ярославцев участвуют в программе долгосрочных сбережений со СберНПФ</w:t>
        </w:r>
        <w:r>
          <w:rPr>
            <w:noProof/>
            <w:webHidden/>
          </w:rPr>
          <w:tab/>
        </w:r>
        <w:r>
          <w:rPr>
            <w:noProof/>
            <w:webHidden/>
          </w:rPr>
          <w:fldChar w:fldCharType="begin"/>
        </w:r>
        <w:r>
          <w:rPr>
            <w:noProof/>
            <w:webHidden/>
          </w:rPr>
          <w:instrText xml:space="preserve"> PAGEREF _Toc213740967 \h </w:instrText>
        </w:r>
        <w:r>
          <w:rPr>
            <w:noProof/>
            <w:webHidden/>
          </w:rPr>
        </w:r>
        <w:r>
          <w:rPr>
            <w:noProof/>
            <w:webHidden/>
          </w:rPr>
          <w:fldChar w:fldCharType="separate"/>
        </w:r>
        <w:r w:rsidR="00CC07BA">
          <w:rPr>
            <w:noProof/>
            <w:webHidden/>
          </w:rPr>
          <w:t>15</w:t>
        </w:r>
        <w:r>
          <w:rPr>
            <w:noProof/>
            <w:webHidden/>
          </w:rPr>
          <w:fldChar w:fldCharType="end"/>
        </w:r>
      </w:hyperlink>
    </w:p>
    <w:p w14:paraId="2449EB3D" w14:textId="4B382F4C" w:rsidR="007C7F57" w:rsidRDefault="007C7F57">
      <w:pPr>
        <w:pStyle w:val="31"/>
        <w:rPr>
          <w:rFonts w:asciiTheme="minorHAnsi" w:eastAsiaTheme="minorEastAsia" w:hAnsiTheme="minorHAnsi" w:cstheme="minorBidi"/>
          <w:kern w:val="2"/>
          <w14:ligatures w14:val="standardContextual"/>
        </w:rPr>
      </w:pPr>
      <w:hyperlink w:anchor="_Toc213740968" w:history="1">
        <w:r w:rsidRPr="007812D2">
          <w:rPr>
            <w:rStyle w:val="a3"/>
          </w:rPr>
          <w:t>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w:t>
        </w:r>
        <w:r>
          <w:rPr>
            <w:webHidden/>
          </w:rPr>
          <w:tab/>
        </w:r>
        <w:r>
          <w:rPr>
            <w:webHidden/>
          </w:rPr>
          <w:fldChar w:fldCharType="begin"/>
        </w:r>
        <w:r>
          <w:rPr>
            <w:webHidden/>
          </w:rPr>
          <w:instrText xml:space="preserve"> PAGEREF _Toc213740968 \h </w:instrText>
        </w:r>
        <w:r>
          <w:rPr>
            <w:webHidden/>
          </w:rPr>
        </w:r>
        <w:r>
          <w:rPr>
            <w:webHidden/>
          </w:rPr>
          <w:fldChar w:fldCharType="separate"/>
        </w:r>
        <w:r w:rsidR="00CC07BA">
          <w:rPr>
            <w:webHidden/>
          </w:rPr>
          <w:t>15</w:t>
        </w:r>
        <w:r>
          <w:rPr>
            <w:webHidden/>
          </w:rPr>
          <w:fldChar w:fldCharType="end"/>
        </w:r>
      </w:hyperlink>
    </w:p>
    <w:p w14:paraId="42D23C1B" w14:textId="25C48938"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69" w:history="1">
        <w:r w:rsidRPr="007812D2">
          <w:rPr>
            <w:rStyle w:val="a3"/>
            <w:noProof/>
          </w:rPr>
          <w:t>Первый областной портал новостей, 10.11.2025, Орловчанам рассказали, как увеличить накопления с помощью государства</w:t>
        </w:r>
        <w:r>
          <w:rPr>
            <w:noProof/>
            <w:webHidden/>
          </w:rPr>
          <w:tab/>
        </w:r>
        <w:r>
          <w:rPr>
            <w:noProof/>
            <w:webHidden/>
          </w:rPr>
          <w:fldChar w:fldCharType="begin"/>
        </w:r>
        <w:r>
          <w:rPr>
            <w:noProof/>
            <w:webHidden/>
          </w:rPr>
          <w:instrText xml:space="preserve"> PAGEREF _Toc213740969 \h </w:instrText>
        </w:r>
        <w:r>
          <w:rPr>
            <w:noProof/>
            <w:webHidden/>
          </w:rPr>
        </w:r>
        <w:r>
          <w:rPr>
            <w:noProof/>
            <w:webHidden/>
          </w:rPr>
          <w:fldChar w:fldCharType="separate"/>
        </w:r>
        <w:r w:rsidR="00CC07BA">
          <w:rPr>
            <w:noProof/>
            <w:webHidden/>
          </w:rPr>
          <w:t>16</w:t>
        </w:r>
        <w:r>
          <w:rPr>
            <w:noProof/>
            <w:webHidden/>
          </w:rPr>
          <w:fldChar w:fldCharType="end"/>
        </w:r>
      </w:hyperlink>
    </w:p>
    <w:p w14:paraId="1658B373" w14:textId="0F182366" w:rsidR="007C7F57" w:rsidRDefault="007C7F57">
      <w:pPr>
        <w:pStyle w:val="31"/>
        <w:rPr>
          <w:rFonts w:asciiTheme="minorHAnsi" w:eastAsiaTheme="minorEastAsia" w:hAnsiTheme="minorHAnsi" w:cstheme="minorBidi"/>
          <w:kern w:val="2"/>
          <w14:ligatures w14:val="standardContextual"/>
        </w:rPr>
      </w:pPr>
      <w:hyperlink w:anchor="_Toc213740970" w:history="1">
        <w:r w:rsidRPr="007812D2">
          <w:rPr>
            <w:rStyle w:val="a3"/>
          </w:rPr>
          <w:t>В России действует программа долгосрочных сбережений. Основная выгода программы — возможность получить софинансирование от государства. Если вкладчик вносит на свой счет не менее 2000 рублей в год, государство добавляет определенную сумму. Максимальный размер такой поддержки может достигать 36 тысяч рублей ежегодно в течение 10 лет. При этом итоговый коэффициент софинансирования зависит от среднемесячного дохода участника.</w:t>
        </w:r>
        <w:r>
          <w:rPr>
            <w:webHidden/>
          </w:rPr>
          <w:tab/>
        </w:r>
        <w:r>
          <w:rPr>
            <w:webHidden/>
          </w:rPr>
          <w:fldChar w:fldCharType="begin"/>
        </w:r>
        <w:r>
          <w:rPr>
            <w:webHidden/>
          </w:rPr>
          <w:instrText xml:space="preserve"> PAGEREF _Toc213740970 \h </w:instrText>
        </w:r>
        <w:r>
          <w:rPr>
            <w:webHidden/>
          </w:rPr>
        </w:r>
        <w:r>
          <w:rPr>
            <w:webHidden/>
          </w:rPr>
          <w:fldChar w:fldCharType="separate"/>
        </w:r>
        <w:r w:rsidR="00CC07BA">
          <w:rPr>
            <w:webHidden/>
          </w:rPr>
          <w:t>16</w:t>
        </w:r>
        <w:r>
          <w:rPr>
            <w:webHidden/>
          </w:rPr>
          <w:fldChar w:fldCharType="end"/>
        </w:r>
      </w:hyperlink>
    </w:p>
    <w:p w14:paraId="63E8FBDF" w14:textId="646CFADA"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71" w:history="1">
        <w:r w:rsidRPr="007812D2">
          <w:rPr>
            <w:rStyle w:val="a3"/>
            <w:noProof/>
          </w:rPr>
          <w:t>Золотухинская жизнь, 10.11.2025, Программа долгосрочных сбережений</w:t>
        </w:r>
        <w:r>
          <w:rPr>
            <w:noProof/>
            <w:webHidden/>
          </w:rPr>
          <w:tab/>
        </w:r>
        <w:r>
          <w:rPr>
            <w:noProof/>
            <w:webHidden/>
          </w:rPr>
          <w:fldChar w:fldCharType="begin"/>
        </w:r>
        <w:r>
          <w:rPr>
            <w:noProof/>
            <w:webHidden/>
          </w:rPr>
          <w:instrText xml:space="preserve"> PAGEREF _Toc213740971 \h </w:instrText>
        </w:r>
        <w:r>
          <w:rPr>
            <w:noProof/>
            <w:webHidden/>
          </w:rPr>
        </w:r>
        <w:r>
          <w:rPr>
            <w:noProof/>
            <w:webHidden/>
          </w:rPr>
          <w:fldChar w:fldCharType="separate"/>
        </w:r>
        <w:r w:rsidR="00CC07BA">
          <w:rPr>
            <w:noProof/>
            <w:webHidden/>
          </w:rPr>
          <w:t>17</w:t>
        </w:r>
        <w:r>
          <w:rPr>
            <w:noProof/>
            <w:webHidden/>
          </w:rPr>
          <w:fldChar w:fldCharType="end"/>
        </w:r>
      </w:hyperlink>
    </w:p>
    <w:p w14:paraId="7C138395" w14:textId="141B1C0B" w:rsidR="007C7F57" w:rsidRDefault="007C7F57">
      <w:pPr>
        <w:pStyle w:val="31"/>
        <w:rPr>
          <w:rFonts w:asciiTheme="minorHAnsi" w:eastAsiaTheme="minorEastAsia" w:hAnsiTheme="minorHAnsi" w:cstheme="minorBidi"/>
          <w:kern w:val="2"/>
          <w14:ligatures w14:val="standardContextual"/>
        </w:rPr>
      </w:pPr>
      <w:hyperlink w:anchor="_Toc213740972" w:history="1">
        <w:r w:rsidRPr="007812D2">
          <w:rPr>
            <w:rStyle w:val="a3"/>
          </w:rPr>
          <w:t>С 1 января 2024 г. в России заработала программа долгосрочных сбережений. С её помощью вы можете накопить средства и воспользоваться ими в будущем.</w:t>
        </w:r>
        <w:r>
          <w:rPr>
            <w:webHidden/>
          </w:rPr>
          <w:tab/>
        </w:r>
        <w:r>
          <w:rPr>
            <w:webHidden/>
          </w:rPr>
          <w:fldChar w:fldCharType="begin"/>
        </w:r>
        <w:r>
          <w:rPr>
            <w:webHidden/>
          </w:rPr>
          <w:instrText xml:space="preserve"> PAGEREF _Toc213740972 \h </w:instrText>
        </w:r>
        <w:r>
          <w:rPr>
            <w:webHidden/>
          </w:rPr>
        </w:r>
        <w:r>
          <w:rPr>
            <w:webHidden/>
          </w:rPr>
          <w:fldChar w:fldCharType="separate"/>
        </w:r>
        <w:r w:rsidR="00CC07BA">
          <w:rPr>
            <w:webHidden/>
          </w:rPr>
          <w:t>17</w:t>
        </w:r>
        <w:r>
          <w:rPr>
            <w:webHidden/>
          </w:rPr>
          <w:fldChar w:fldCharType="end"/>
        </w:r>
      </w:hyperlink>
    </w:p>
    <w:p w14:paraId="13ABE8B6" w14:textId="428E7879"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0973" w:history="1">
        <w:r w:rsidRPr="007812D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_Toc213740973 \h </w:instrText>
        </w:r>
        <w:r>
          <w:rPr>
            <w:noProof/>
            <w:webHidden/>
          </w:rPr>
        </w:r>
        <w:r>
          <w:rPr>
            <w:noProof/>
            <w:webHidden/>
          </w:rPr>
          <w:fldChar w:fldCharType="separate"/>
        </w:r>
        <w:r w:rsidR="00CC07BA">
          <w:rPr>
            <w:noProof/>
            <w:webHidden/>
          </w:rPr>
          <w:t>19</w:t>
        </w:r>
        <w:r>
          <w:rPr>
            <w:noProof/>
            <w:webHidden/>
          </w:rPr>
          <w:fldChar w:fldCharType="end"/>
        </w:r>
      </w:hyperlink>
    </w:p>
    <w:p w14:paraId="450B5214" w14:textId="0681D207"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74" w:history="1">
        <w:r w:rsidRPr="007812D2">
          <w:rPr>
            <w:rStyle w:val="a3"/>
            <w:noProof/>
          </w:rPr>
          <w:t>Известия, 11.11.2025, Серебряный возраст: в России уменьшилось число пенсионеров</w:t>
        </w:r>
        <w:r>
          <w:rPr>
            <w:noProof/>
            <w:webHidden/>
          </w:rPr>
          <w:tab/>
        </w:r>
        <w:r>
          <w:rPr>
            <w:noProof/>
            <w:webHidden/>
          </w:rPr>
          <w:fldChar w:fldCharType="begin"/>
        </w:r>
        <w:r>
          <w:rPr>
            <w:noProof/>
            <w:webHidden/>
          </w:rPr>
          <w:instrText xml:space="preserve"> PAGEREF _Toc213740974 \h </w:instrText>
        </w:r>
        <w:r>
          <w:rPr>
            <w:noProof/>
            <w:webHidden/>
          </w:rPr>
        </w:r>
        <w:r>
          <w:rPr>
            <w:noProof/>
            <w:webHidden/>
          </w:rPr>
          <w:fldChar w:fldCharType="separate"/>
        </w:r>
        <w:r w:rsidR="00CC07BA">
          <w:rPr>
            <w:noProof/>
            <w:webHidden/>
          </w:rPr>
          <w:t>19</w:t>
        </w:r>
        <w:r>
          <w:rPr>
            <w:noProof/>
            <w:webHidden/>
          </w:rPr>
          <w:fldChar w:fldCharType="end"/>
        </w:r>
      </w:hyperlink>
    </w:p>
    <w:p w14:paraId="5E589970" w14:textId="1B8FB2F9" w:rsidR="007C7F57" w:rsidRDefault="007C7F57">
      <w:pPr>
        <w:pStyle w:val="31"/>
        <w:rPr>
          <w:rFonts w:asciiTheme="minorHAnsi" w:eastAsiaTheme="minorEastAsia" w:hAnsiTheme="minorHAnsi" w:cstheme="minorBidi"/>
          <w:kern w:val="2"/>
          <w14:ligatures w14:val="standardContextual"/>
        </w:rPr>
      </w:pPr>
      <w:hyperlink w:anchor="_Toc213740975" w:history="1">
        <w:r w:rsidRPr="007812D2">
          <w:rPr>
            <w:rStyle w:val="a3"/>
          </w:rPr>
          <w:t>На 1 октября 2025 года в России проживало свыше 40,6 млн пенсионеров. Из них 7,354 млн продолжают трудовую деятельность, а 33,308 млн находятся на заслуженном отдыхе, следует из данных Социального фонда России. Для сравнения, на начало 2025 года в учетных данных СФР числилось 41,17 млн пенсионеров, что свидетельствует о небольшом сокращении их числа за прошедшие месяцы. Какие меры предпринимаются для стимулирования занятости среди пожилых граждан, а также как демографические тенденции отражаются на пенсионной нагрузке в стране, разбирались «Известия».</w:t>
        </w:r>
        <w:r>
          <w:rPr>
            <w:webHidden/>
          </w:rPr>
          <w:tab/>
        </w:r>
        <w:r>
          <w:rPr>
            <w:webHidden/>
          </w:rPr>
          <w:fldChar w:fldCharType="begin"/>
        </w:r>
        <w:r>
          <w:rPr>
            <w:webHidden/>
          </w:rPr>
          <w:instrText xml:space="preserve"> PAGEREF _Toc213740975 \h </w:instrText>
        </w:r>
        <w:r>
          <w:rPr>
            <w:webHidden/>
          </w:rPr>
        </w:r>
        <w:r>
          <w:rPr>
            <w:webHidden/>
          </w:rPr>
          <w:fldChar w:fldCharType="separate"/>
        </w:r>
        <w:r w:rsidR="00CC07BA">
          <w:rPr>
            <w:webHidden/>
          </w:rPr>
          <w:t>19</w:t>
        </w:r>
        <w:r>
          <w:rPr>
            <w:webHidden/>
          </w:rPr>
          <w:fldChar w:fldCharType="end"/>
        </w:r>
      </w:hyperlink>
    </w:p>
    <w:p w14:paraId="0803452B" w14:textId="7440968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76" w:history="1">
        <w:r w:rsidRPr="007812D2">
          <w:rPr>
            <w:rStyle w:val="a3"/>
            <w:noProof/>
          </w:rPr>
          <w:t>РИА Новости, 11.11.2025, В Госдуме предложили увеличить фиксированные выплаты к страховой пенсии в 2 раза</w:t>
        </w:r>
        <w:r>
          <w:rPr>
            <w:noProof/>
            <w:webHidden/>
          </w:rPr>
          <w:tab/>
        </w:r>
        <w:r>
          <w:rPr>
            <w:noProof/>
            <w:webHidden/>
          </w:rPr>
          <w:fldChar w:fldCharType="begin"/>
        </w:r>
        <w:r>
          <w:rPr>
            <w:noProof/>
            <w:webHidden/>
          </w:rPr>
          <w:instrText xml:space="preserve"> PAGEREF _Toc213740976 \h </w:instrText>
        </w:r>
        <w:r>
          <w:rPr>
            <w:noProof/>
            <w:webHidden/>
          </w:rPr>
        </w:r>
        <w:r>
          <w:rPr>
            <w:noProof/>
            <w:webHidden/>
          </w:rPr>
          <w:fldChar w:fldCharType="separate"/>
        </w:r>
        <w:r w:rsidR="00CC07BA">
          <w:rPr>
            <w:noProof/>
            <w:webHidden/>
          </w:rPr>
          <w:t>21</w:t>
        </w:r>
        <w:r>
          <w:rPr>
            <w:noProof/>
            <w:webHidden/>
          </w:rPr>
          <w:fldChar w:fldCharType="end"/>
        </w:r>
      </w:hyperlink>
    </w:p>
    <w:p w14:paraId="0081302F" w14:textId="2366F356" w:rsidR="007C7F57" w:rsidRDefault="007C7F57">
      <w:pPr>
        <w:pStyle w:val="31"/>
        <w:rPr>
          <w:rFonts w:asciiTheme="minorHAnsi" w:eastAsiaTheme="minorEastAsia" w:hAnsiTheme="minorHAnsi" w:cstheme="minorBidi"/>
          <w:kern w:val="2"/>
          <w14:ligatures w14:val="standardContextual"/>
        </w:rPr>
      </w:pPr>
      <w:hyperlink w:anchor="_Toc213740977" w:history="1">
        <w:r w:rsidRPr="007812D2">
          <w:rPr>
            <w:rStyle w:val="a3"/>
          </w:rPr>
          <w:t>Лидер партии "Справедливая Россия", глава думской фракции Сергей Миронов направил обращение премьер-министру Михаилу Мишустину с предложением провести индексацию фиксированной выплаты к страховой пенсии, увеличив ее до 17 815 тысяч рублей, документ имеется в распоряжении РИА Новости.</w:t>
        </w:r>
        <w:r>
          <w:rPr>
            <w:webHidden/>
          </w:rPr>
          <w:tab/>
        </w:r>
        <w:r>
          <w:rPr>
            <w:webHidden/>
          </w:rPr>
          <w:fldChar w:fldCharType="begin"/>
        </w:r>
        <w:r>
          <w:rPr>
            <w:webHidden/>
          </w:rPr>
          <w:instrText xml:space="preserve"> PAGEREF _Toc213740977 \h </w:instrText>
        </w:r>
        <w:r>
          <w:rPr>
            <w:webHidden/>
          </w:rPr>
        </w:r>
        <w:r>
          <w:rPr>
            <w:webHidden/>
          </w:rPr>
          <w:fldChar w:fldCharType="separate"/>
        </w:r>
        <w:r w:rsidR="00CC07BA">
          <w:rPr>
            <w:webHidden/>
          </w:rPr>
          <w:t>21</w:t>
        </w:r>
        <w:r>
          <w:rPr>
            <w:webHidden/>
          </w:rPr>
          <w:fldChar w:fldCharType="end"/>
        </w:r>
      </w:hyperlink>
    </w:p>
    <w:p w14:paraId="772218F8" w14:textId="5D2F8845"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78" w:history="1">
        <w:r w:rsidRPr="007812D2">
          <w:rPr>
            <w:rStyle w:val="a3"/>
            <w:noProof/>
          </w:rPr>
          <w:t>RT, 10.11.2025, Депутат Нилов сообщил об индексации страховых пенсий с 1 января 2026 года</w:t>
        </w:r>
        <w:r>
          <w:rPr>
            <w:noProof/>
            <w:webHidden/>
          </w:rPr>
          <w:tab/>
        </w:r>
        <w:r>
          <w:rPr>
            <w:noProof/>
            <w:webHidden/>
          </w:rPr>
          <w:fldChar w:fldCharType="begin"/>
        </w:r>
        <w:r>
          <w:rPr>
            <w:noProof/>
            <w:webHidden/>
          </w:rPr>
          <w:instrText xml:space="preserve"> PAGEREF _Toc213740978 \h </w:instrText>
        </w:r>
        <w:r>
          <w:rPr>
            <w:noProof/>
            <w:webHidden/>
          </w:rPr>
        </w:r>
        <w:r>
          <w:rPr>
            <w:noProof/>
            <w:webHidden/>
          </w:rPr>
          <w:fldChar w:fldCharType="separate"/>
        </w:r>
        <w:r w:rsidR="00CC07BA">
          <w:rPr>
            <w:noProof/>
            <w:webHidden/>
          </w:rPr>
          <w:t>22</w:t>
        </w:r>
        <w:r>
          <w:rPr>
            <w:noProof/>
            <w:webHidden/>
          </w:rPr>
          <w:fldChar w:fldCharType="end"/>
        </w:r>
      </w:hyperlink>
    </w:p>
    <w:p w14:paraId="7224CE24" w14:textId="1DC08A98" w:rsidR="007C7F57" w:rsidRDefault="007C7F57">
      <w:pPr>
        <w:pStyle w:val="31"/>
        <w:rPr>
          <w:rFonts w:asciiTheme="minorHAnsi" w:eastAsiaTheme="minorEastAsia" w:hAnsiTheme="minorHAnsi" w:cstheme="minorBidi"/>
          <w:kern w:val="2"/>
          <w14:ligatures w14:val="standardContextual"/>
        </w:rPr>
      </w:pPr>
      <w:hyperlink w:anchor="_Toc213740979" w:history="1">
        <w:r w:rsidRPr="007812D2">
          <w:rPr>
            <w:rStyle w:val="a3"/>
          </w:rPr>
          <w:t>Страховые пенсии будут проиндексированы на 7,6% с 1 января 2026 года. Об этом в беседе с RT заявил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_Toc213740979 \h </w:instrText>
        </w:r>
        <w:r>
          <w:rPr>
            <w:webHidden/>
          </w:rPr>
        </w:r>
        <w:r>
          <w:rPr>
            <w:webHidden/>
          </w:rPr>
          <w:fldChar w:fldCharType="separate"/>
        </w:r>
        <w:r w:rsidR="00CC07BA">
          <w:rPr>
            <w:webHidden/>
          </w:rPr>
          <w:t>22</w:t>
        </w:r>
        <w:r>
          <w:rPr>
            <w:webHidden/>
          </w:rPr>
          <w:fldChar w:fldCharType="end"/>
        </w:r>
      </w:hyperlink>
    </w:p>
    <w:p w14:paraId="09051D9D" w14:textId="34549D68"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80" w:history="1">
        <w:r w:rsidRPr="007812D2">
          <w:rPr>
            <w:rStyle w:val="a3"/>
            <w:noProof/>
          </w:rPr>
          <w:t>RT, 10.11.2025, Россиянам объяснили, можно ли увеличить уже назначенную пенсию</w:t>
        </w:r>
        <w:r>
          <w:rPr>
            <w:noProof/>
            <w:webHidden/>
          </w:rPr>
          <w:tab/>
        </w:r>
        <w:r>
          <w:rPr>
            <w:noProof/>
            <w:webHidden/>
          </w:rPr>
          <w:fldChar w:fldCharType="begin"/>
        </w:r>
        <w:r>
          <w:rPr>
            <w:noProof/>
            <w:webHidden/>
          </w:rPr>
          <w:instrText xml:space="preserve"> PAGEREF _Toc213740980 \h </w:instrText>
        </w:r>
        <w:r>
          <w:rPr>
            <w:noProof/>
            <w:webHidden/>
          </w:rPr>
        </w:r>
        <w:r>
          <w:rPr>
            <w:noProof/>
            <w:webHidden/>
          </w:rPr>
          <w:fldChar w:fldCharType="separate"/>
        </w:r>
        <w:r w:rsidR="00CC07BA">
          <w:rPr>
            <w:noProof/>
            <w:webHidden/>
          </w:rPr>
          <w:t>22</w:t>
        </w:r>
        <w:r>
          <w:rPr>
            <w:noProof/>
            <w:webHidden/>
          </w:rPr>
          <w:fldChar w:fldCharType="end"/>
        </w:r>
      </w:hyperlink>
    </w:p>
    <w:p w14:paraId="244DBE1E" w14:textId="59FB6F18" w:rsidR="007C7F57" w:rsidRDefault="007C7F57">
      <w:pPr>
        <w:pStyle w:val="31"/>
        <w:rPr>
          <w:rFonts w:asciiTheme="minorHAnsi" w:eastAsiaTheme="minorEastAsia" w:hAnsiTheme="minorHAnsi" w:cstheme="minorBidi"/>
          <w:kern w:val="2"/>
          <w14:ligatures w14:val="standardContextual"/>
        </w:rPr>
      </w:pPr>
      <w:hyperlink w:anchor="_Toc213740981" w:history="1">
        <w:r w:rsidRPr="007812D2">
          <w:rPr>
            <w:rStyle w:val="a3"/>
          </w:rPr>
          <w:t>Уже назначенная пенсия ежегодно индексируется государством автоматически. В 2025-м эта мера поддержки снова стала действовать и для работающих людей старшего возраста, напомнил в беседе с RT эксперт Торгово-промышленной палаты России, глава Союза пенсионеров Московской области Анатолий Никитин.</w:t>
        </w:r>
        <w:r>
          <w:rPr>
            <w:webHidden/>
          </w:rPr>
          <w:tab/>
        </w:r>
        <w:r>
          <w:rPr>
            <w:webHidden/>
          </w:rPr>
          <w:fldChar w:fldCharType="begin"/>
        </w:r>
        <w:r>
          <w:rPr>
            <w:webHidden/>
          </w:rPr>
          <w:instrText xml:space="preserve"> PAGEREF _Toc213740981 \h </w:instrText>
        </w:r>
        <w:r>
          <w:rPr>
            <w:webHidden/>
          </w:rPr>
        </w:r>
        <w:r>
          <w:rPr>
            <w:webHidden/>
          </w:rPr>
          <w:fldChar w:fldCharType="separate"/>
        </w:r>
        <w:r w:rsidR="00CC07BA">
          <w:rPr>
            <w:webHidden/>
          </w:rPr>
          <w:t>22</w:t>
        </w:r>
        <w:r>
          <w:rPr>
            <w:webHidden/>
          </w:rPr>
          <w:fldChar w:fldCharType="end"/>
        </w:r>
      </w:hyperlink>
    </w:p>
    <w:p w14:paraId="55835392" w14:textId="7AC380D7"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82" w:history="1">
        <w:r w:rsidRPr="007812D2">
          <w:rPr>
            <w:rStyle w:val="a3"/>
            <w:noProof/>
          </w:rPr>
          <w:t>РБК, 10.11.2025, Соцфонд раскрыл средний размер социальной пенсии в России</w:t>
        </w:r>
        <w:r>
          <w:rPr>
            <w:noProof/>
            <w:webHidden/>
          </w:rPr>
          <w:tab/>
        </w:r>
        <w:r>
          <w:rPr>
            <w:noProof/>
            <w:webHidden/>
          </w:rPr>
          <w:fldChar w:fldCharType="begin"/>
        </w:r>
        <w:r>
          <w:rPr>
            <w:noProof/>
            <w:webHidden/>
          </w:rPr>
          <w:instrText xml:space="preserve"> PAGEREF _Toc213740982 \h </w:instrText>
        </w:r>
        <w:r>
          <w:rPr>
            <w:noProof/>
            <w:webHidden/>
          </w:rPr>
        </w:r>
        <w:r>
          <w:rPr>
            <w:noProof/>
            <w:webHidden/>
          </w:rPr>
          <w:fldChar w:fldCharType="separate"/>
        </w:r>
        <w:r w:rsidR="00CC07BA">
          <w:rPr>
            <w:noProof/>
            <w:webHidden/>
          </w:rPr>
          <w:t>23</w:t>
        </w:r>
        <w:r>
          <w:rPr>
            <w:noProof/>
            <w:webHidden/>
          </w:rPr>
          <w:fldChar w:fldCharType="end"/>
        </w:r>
      </w:hyperlink>
    </w:p>
    <w:p w14:paraId="2A29FD9A" w14:textId="69290834" w:rsidR="007C7F57" w:rsidRDefault="007C7F57">
      <w:pPr>
        <w:pStyle w:val="31"/>
        <w:rPr>
          <w:rFonts w:asciiTheme="minorHAnsi" w:eastAsiaTheme="minorEastAsia" w:hAnsiTheme="minorHAnsi" w:cstheme="minorBidi"/>
          <w:kern w:val="2"/>
          <w14:ligatures w14:val="standardContextual"/>
        </w:rPr>
      </w:pPr>
      <w:hyperlink w:anchor="_Toc213740983" w:history="1">
        <w:r w:rsidRPr="007812D2">
          <w:rPr>
            <w:rStyle w:val="a3"/>
          </w:rPr>
          <w:t>Средний размер социальной пенсии в России по состоянию на 1 октября составил 15,514 руб., следует из данных Социального фонда России, опубликованных на сайте ведомства.</w:t>
        </w:r>
        <w:r>
          <w:rPr>
            <w:webHidden/>
          </w:rPr>
          <w:tab/>
        </w:r>
        <w:r>
          <w:rPr>
            <w:webHidden/>
          </w:rPr>
          <w:fldChar w:fldCharType="begin"/>
        </w:r>
        <w:r>
          <w:rPr>
            <w:webHidden/>
          </w:rPr>
          <w:instrText xml:space="preserve"> PAGEREF _Toc213740983 \h </w:instrText>
        </w:r>
        <w:r>
          <w:rPr>
            <w:webHidden/>
          </w:rPr>
        </w:r>
        <w:r>
          <w:rPr>
            <w:webHidden/>
          </w:rPr>
          <w:fldChar w:fldCharType="separate"/>
        </w:r>
        <w:r w:rsidR="00CC07BA">
          <w:rPr>
            <w:webHidden/>
          </w:rPr>
          <w:t>23</w:t>
        </w:r>
        <w:r>
          <w:rPr>
            <w:webHidden/>
          </w:rPr>
          <w:fldChar w:fldCharType="end"/>
        </w:r>
      </w:hyperlink>
    </w:p>
    <w:p w14:paraId="27F2D690" w14:textId="59A92ADE"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84" w:history="1">
        <w:r w:rsidRPr="007812D2">
          <w:rPr>
            <w:rStyle w:val="a3"/>
            <w:noProof/>
          </w:rPr>
          <w:t>Лента.ру, 10.11.2025, Назван срок повышения пенсий в России</w:t>
        </w:r>
        <w:r>
          <w:rPr>
            <w:noProof/>
            <w:webHidden/>
          </w:rPr>
          <w:tab/>
        </w:r>
        <w:r>
          <w:rPr>
            <w:noProof/>
            <w:webHidden/>
          </w:rPr>
          <w:fldChar w:fldCharType="begin"/>
        </w:r>
        <w:r>
          <w:rPr>
            <w:noProof/>
            <w:webHidden/>
          </w:rPr>
          <w:instrText xml:space="preserve"> PAGEREF _Toc213740984 \h </w:instrText>
        </w:r>
        <w:r>
          <w:rPr>
            <w:noProof/>
            <w:webHidden/>
          </w:rPr>
        </w:r>
        <w:r>
          <w:rPr>
            <w:noProof/>
            <w:webHidden/>
          </w:rPr>
          <w:fldChar w:fldCharType="separate"/>
        </w:r>
        <w:r w:rsidR="00CC07BA">
          <w:rPr>
            <w:noProof/>
            <w:webHidden/>
          </w:rPr>
          <w:t>23</w:t>
        </w:r>
        <w:r>
          <w:rPr>
            <w:noProof/>
            <w:webHidden/>
          </w:rPr>
          <w:fldChar w:fldCharType="end"/>
        </w:r>
      </w:hyperlink>
    </w:p>
    <w:p w14:paraId="2A1E0F15" w14:textId="7405C31F" w:rsidR="007C7F57" w:rsidRDefault="007C7F57">
      <w:pPr>
        <w:pStyle w:val="31"/>
        <w:rPr>
          <w:rFonts w:asciiTheme="minorHAnsi" w:eastAsiaTheme="minorEastAsia" w:hAnsiTheme="minorHAnsi" w:cstheme="minorBidi"/>
          <w:kern w:val="2"/>
          <w14:ligatures w14:val="standardContextual"/>
        </w:rPr>
      </w:pPr>
      <w:hyperlink w:anchor="_Toc213740985" w:history="1">
        <w:r w:rsidRPr="007812D2">
          <w:rPr>
            <w:rStyle w:val="a3"/>
          </w:rPr>
          <w:t>Всего в России 43 миллиона пенсионеров, и всем им в обязательном проиндексируют выплаты в 2026 году, сообщила член комитета Госдумы по труду, соцполитике и делам ветеранов Светлана Бессараб. Срок повышения пенсий она назвала в беседе с «Лентой.ру».</w:t>
        </w:r>
        <w:r>
          <w:rPr>
            <w:webHidden/>
          </w:rPr>
          <w:tab/>
        </w:r>
        <w:r>
          <w:rPr>
            <w:webHidden/>
          </w:rPr>
          <w:fldChar w:fldCharType="begin"/>
        </w:r>
        <w:r>
          <w:rPr>
            <w:webHidden/>
          </w:rPr>
          <w:instrText xml:space="preserve"> PAGEREF _Toc213740985 \h </w:instrText>
        </w:r>
        <w:r>
          <w:rPr>
            <w:webHidden/>
          </w:rPr>
        </w:r>
        <w:r>
          <w:rPr>
            <w:webHidden/>
          </w:rPr>
          <w:fldChar w:fldCharType="separate"/>
        </w:r>
        <w:r w:rsidR="00CC07BA">
          <w:rPr>
            <w:webHidden/>
          </w:rPr>
          <w:t>23</w:t>
        </w:r>
        <w:r>
          <w:rPr>
            <w:webHidden/>
          </w:rPr>
          <w:fldChar w:fldCharType="end"/>
        </w:r>
      </w:hyperlink>
    </w:p>
    <w:p w14:paraId="5E355804" w14:textId="63E1E5CD"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86" w:history="1">
        <w:r w:rsidRPr="007812D2">
          <w:rPr>
            <w:rStyle w:val="a3"/>
            <w:noProof/>
          </w:rPr>
          <w:t>Комсомольская правда, 10.11.2025, В России увеличат страховые пенсии: кого и на сколько ждет повышение</w:t>
        </w:r>
        <w:r>
          <w:rPr>
            <w:noProof/>
            <w:webHidden/>
          </w:rPr>
          <w:tab/>
        </w:r>
        <w:r>
          <w:rPr>
            <w:noProof/>
            <w:webHidden/>
          </w:rPr>
          <w:fldChar w:fldCharType="begin"/>
        </w:r>
        <w:r>
          <w:rPr>
            <w:noProof/>
            <w:webHidden/>
          </w:rPr>
          <w:instrText xml:space="preserve"> PAGEREF _Toc213740986 \h </w:instrText>
        </w:r>
        <w:r>
          <w:rPr>
            <w:noProof/>
            <w:webHidden/>
          </w:rPr>
        </w:r>
        <w:r>
          <w:rPr>
            <w:noProof/>
            <w:webHidden/>
          </w:rPr>
          <w:fldChar w:fldCharType="separate"/>
        </w:r>
        <w:r w:rsidR="00CC07BA">
          <w:rPr>
            <w:noProof/>
            <w:webHidden/>
          </w:rPr>
          <w:t>24</w:t>
        </w:r>
        <w:r>
          <w:rPr>
            <w:noProof/>
            <w:webHidden/>
          </w:rPr>
          <w:fldChar w:fldCharType="end"/>
        </w:r>
      </w:hyperlink>
    </w:p>
    <w:p w14:paraId="3F7E84EB" w14:textId="045C084F" w:rsidR="007C7F57" w:rsidRDefault="007C7F57">
      <w:pPr>
        <w:pStyle w:val="31"/>
        <w:rPr>
          <w:rFonts w:asciiTheme="minorHAnsi" w:eastAsiaTheme="minorEastAsia" w:hAnsiTheme="minorHAnsi" w:cstheme="minorBidi"/>
          <w:kern w:val="2"/>
          <w14:ligatures w14:val="standardContextual"/>
        </w:rPr>
      </w:pPr>
      <w:hyperlink w:anchor="_Toc213740987" w:history="1">
        <w:r w:rsidRPr="007812D2">
          <w:rPr>
            <w:rStyle w:val="a3"/>
          </w:rPr>
          <w:t>В январе 2026 года более 40 миллионов российских пенсионеров получат значительное увеличение выплат. Размер пенсий будет проиндексирован на 7,6%. С таким заявлением выступила депутат Государственной Думы Светлана Бессараб.</w:t>
        </w:r>
        <w:r>
          <w:rPr>
            <w:webHidden/>
          </w:rPr>
          <w:tab/>
        </w:r>
        <w:r>
          <w:rPr>
            <w:webHidden/>
          </w:rPr>
          <w:fldChar w:fldCharType="begin"/>
        </w:r>
        <w:r>
          <w:rPr>
            <w:webHidden/>
          </w:rPr>
          <w:instrText xml:space="preserve"> PAGEREF _Toc213740987 \h </w:instrText>
        </w:r>
        <w:r>
          <w:rPr>
            <w:webHidden/>
          </w:rPr>
        </w:r>
        <w:r>
          <w:rPr>
            <w:webHidden/>
          </w:rPr>
          <w:fldChar w:fldCharType="separate"/>
        </w:r>
        <w:r w:rsidR="00CC07BA">
          <w:rPr>
            <w:webHidden/>
          </w:rPr>
          <w:t>24</w:t>
        </w:r>
        <w:r>
          <w:rPr>
            <w:webHidden/>
          </w:rPr>
          <w:fldChar w:fldCharType="end"/>
        </w:r>
      </w:hyperlink>
    </w:p>
    <w:p w14:paraId="73BE01B0" w14:textId="6D703C58"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88" w:history="1">
        <w:r w:rsidRPr="007812D2">
          <w:rPr>
            <w:rStyle w:val="a3"/>
            <w:noProof/>
          </w:rPr>
          <w:t>INFOX, 08.11.2025, Госдума напомнила о выплате январских пенсий до наступления новогодних праздников</w:t>
        </w:r>
        <w:r>
          <w:rPr>
            <w:noProof/>
            <w:webHidden/>
          </w:rPr>
          <w:tab/>
        </w:r>
        <w:r>
          <w:rPr>
            <w:noProof/>
            <w:webHidden/>
          </w:rPr>
          <w:fldChar w:fldCharType="begin"/>
        </w:r>
        <w:r>
          <w:rPr>
            <w:noProof/>
            <w:webHidden/>
          </w:rPr>
          <w:instrText xml:space="preserve"> PAGEREF _Toc213740988 \h </w:instrText>
        </w:r>
        <w:r>
          <w:rPr>
            <w:noProof/>
            <w:webHidden/>
          </w:rPr>
        </w:r>
        <w:r>
          <w:rPr>
            <w:noProof/>
            <w:webHidden/>
          </w:rPr>
          <w:fldChar w:fldCharType="separate"/>
        </w:r>
        <w:r w:rsidR="00CC07BA">
          <w:rPr>
            <w:noProof/>
            <w:webHidden/>
          </w:rPr>
          <w:t>25</w:t>
        </w:r>
        <w:r>
          <w:rPr>
            <w:noProof/>
            <w:webHidden/>
          </w:rPr>
          <w:fldChar w:fldCharType="end"/>
        </w:r>
      </w:hyperlink>
    </w:p>
    <w:p w14:paraId="5B53A05E" w14:textId="63AEFAE7" w:rsidR="007C7F57" w:rsidRDefault="007C7F57">
      <w:pPr>
        <w:pStyle w:val="31"/>
        <w:rPr>
          <w:rFonts w:asciiTheme="minorHAnsi" w:eastAsiaTheme="minorEastAsia" w:hAnsiTheme="minorHAnsi" w:cstheme="minorBidi"/>
          <w:kern w:val="2"/>
          <w14:ligatures w14:val="standardContextual"/>
        </w:rPr>
      </w:pPr>
      <w:hyperlink w:anchor="_Toc213740989" w:history="1">
        <w:r w:rsidRPr="007812D2">
          <w:rPr>
            <w:rStyle w:val="a3"/>
          </w:rPr>
          <w:t>В преддверии новогодних каникул в декабре произойдут изменения в графике выплаты пенсий - пенсионеры получат свои денежные средства до начала зимних торжеств. Об этом сообщил депутат Госдумы Алексей Говырин.</w:t>
        </w:r>
        <w:r>
          <w:rPr>
            <w:webHidden/>
          </w:rPr>
          <w:tab/>
        </w:r>
        <w:r>
          <w:rPr>
            <w:webHidden/>
          </w:rPr>
          <w:fldChar w:fldCharType="begin"/>
        </w:r>
        <w:r>
          <w:rPr>
            <w:webHidden/>
          </w:rPr>
          <w:instrText xml:space="preserve"> PAGEREF _Toc213740989 \h </w:instrText>
        </w:r>
        <w:r>
          <w:rPr>
            <w:webHidden/>
          </w:rPr>
        </w:r>
        <w:r>
          <w:rPr>
            <w:webHidden/>
          </w:rPr>
          <w:fldChar w:fldCharType="separate"/>
        </w:r>
        <w:r w:rsidR="00CC07BA">
          <w:rPr>
            <w:webHidden/>
          </w:rPr>
          <w:t>25</w:t>
        </w:r>
        <w:r>
          <w:rPr>
            <w:webHidden/>
          </w:rPr>
          <w:fldChar w:fldCharType="end"/>
        </w:r>
      </w:hyperlink>
    </w:p>
    <w:p w14:paraId="323C117D" w14:textId="02B56A3E"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90" w:history="1">
        <w:r w:rsidRPr="007812D2">
          <w:rPr>
            <w:rStyle w:val="a3"/>
            <w:noProof/>
          </w:rPr>
          <w:t>АиФ, 10.11.2025, Какой средний размер социальной пенсии в 2025 году?</w:t>
        </w:r>
        <w:r>
          <w:rPr>
            <w:noProof/>
            <w:webHidden/>
          </w:rPr>
          <w:tab/>
        </w:r>
        <w:r>
          <w:rPr>
            <w:noProof/>
            <w:webHidden/>
          </w:rPr>
          <w:fldChar w:fldCharType="begin"/>
        </w:r>
        <w:r>
          <w:rPr>
            <w:noProof/>
            <w:webHidden/>
          </w:rPr>
          <w:instrText xml:space="preserve"> PAGEREF _Toc213740990 \h </w:instrText>
        </w:r>
        <w:r>
          <w:rPr>
            <w:noProof/>
            <w:webHidden/>
          </w:rPr>
        </w:r>
        <w:r>
          <w:rPr>
            <w:noProof/>
            <w:webHidden/>
          </w:rPr>
          <w:fldChar w:fldCharType="separate"/>
        </w:r>
        <w:r w:rsidR="00CC07BA">
          <w:rPr>
            <w:noProof/>
            <w:webHidden/>
          </w:rPr>
          <w:t>25</w:t>
        </w:r>
        <w:r>
          <w:rPr>
            <w:noProof/>
            <w:webHidden/>
          </w:rPr>
          <w:fldChar w:fldCharType="end"/>
        </w:r>
      </w:hyperlink>
    </w:p>
    <w:p w14:paraId="4577ABFF" w14:textId="5D3F1CDA" w:rsidR="007C7F57" w:rsidRDefault="007C7F57">
      <w:pPr>
        <w:pStyle w:val="31"/>
        <w:rPr>
          <w:rFonts w:asciiTheme="minorHAnsi" w:eastAsiaTheme="minorEastAsia" w:hAnsiTheme="minorHAnsi" w:cstheme="minorBidi"/>
          <w:kern w:val="2"/>
          <w14:ligatures w14:val="standardContextual"/>
        </w:rPr>
      </w:pPr>
      <w:hyperlink w:anchor="_Toc213740991" w:history="1">
        <w:r w:rsidRPr="007812D2">
          <w:rPr>
            <w:rStyle w:val="a3"/>
          </w:rPr>
          <w:t>С начала года средняя социальная пенсия в России выросла на две тысячи рублей. Об этом сообщает РИА Новости со ссылкой на данные Социального фонда РФ (СФР).</w:t>
        </w:r>
        <w:r>
          <w:rPr>
            <w:webHidden/>
          </w:rPr>
          <w:tab/>
        </w:r>
        <w:r>
          <w:rPr>
            <w:webHidden/>
          </w:rPr>
          <w:fldChar w:fldCharType="begin"/>
        </w:r>
        <w:r>
          <w:rPr>
            <w:webHidden/>
          </w:rPr>
          <w:instrText xml:space="preserve"> PAGEREF _Toc213740991 \h </w:instrText>
        </w:r>
        <w:r>
          <w:rPr>
            <w:webHidden/>
          </w:rPr>
        </w:r>
        <w:r>
          <w:rPr>
            <w:webHidden/>
          </w:rPr>
          <w:fldChar w:fldCharType="separate"/>
        </w:r>
        <w:r w:rsidR="00CC07BA">
          <w:rPr>
            <w:webHidden/>
          </w:rPr>
          <w:t>25</w:t>
        </w:r>
        <w:r>
          <w:rPr>
            <w:webHidden/>
          </w:rPr>
          <w:fldChar w:fldCharType="end"/>
        </w:r>
      </w:hyperlink>
    </w:p>
    <w:p w14:paraId="1B0E2956" w14:textId="703D4887"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92" w:history="1">
        <w:r w:rsidRPr="007812D2">
          <w:rPr>
            <w:rStyle w:val="a3"/>
            <w:noProof/>
          </w:rPr>
          <w:t>Life.ru, 10.11.2025, Январская пенсия придёт досрочно и уже с индексацией 2026 года: Life.ru узнал, кто её получит</w:t>
        </w:r>
        <w:r>
          <w:rPr>
            <w:noProof/>
            <w:webHidden/>
          </w:rPr>
          <w:tab/>
        </w:r>
        <w:r>
          <w:rPr>
            <w:noProof/>
            <w:webHidden/>
          </w:rPr>
          <w:fldChar w:fldCharType="begin"/>
        </w:r>
        <w:r>
          <w:rPr>
            <w:noProof/>
            <w:webHidden/>
          </w:rPr>
          <w:instrText xml:space="preserve"> PAGEREF _Toc213740992 \h </w:instrText>
        </w:r>
        <w:r>
          <w:rPr>
            <w:noProof/>
            <w:webHidden/>
          </w:rPr>
        </w:r>
        <w:r>
          <w:rPr>
            <w:noProof/>
            <w:webHidden/>
          </w:rPr>
          <w:fldChar w:fldCharType="separate"/>
        </w:r>
        <w:r w:rsidR="00CC07BA">
          <w:rPr>
            <w:noProof/>
            <w:webHidden/>
          </w:rPr>
          <w:t>26</w:t>
        </w:r>
        <w:r>
          <w:rPr>
            <w:noProof/>
            <w:webHidden/>
          </w:rPr>
          <w:fldChar w:fldCharType="end"/>
        </w:r>
      </w:hyperlink>
    </w:p>
    <w:p w14:paraId="0954779A" w14:textId="7A27C587" w:rsidR="007C7F57" w:rsidRDefault="007C7F57">
      <w:pPr>
        <w:pStyle w:val="31"/>
        <w:rPr>
          <w:rFonts w:asciiTheme="minorHAnsi" w:eastAsiaTheme="minorEastAsia" w:hAnsiTheme="minorHAnsi" w:cstheme="minorBidi"/>
          <w:kern w:val="2"/>
          <w14:ligatures w14:val="standardContextual"/>
        </w:rPr>
      </w:pPr>
      <w:hyperlink w:anchor="_Toc213740993" w:history="1">
        <w:r w:rsidRPr="007812D2">
          <w:rPr>
            <w:rStyle w:val="a3"/>
          </w:rPr>
          <w:t>Российские пенсионеры получат выплаты за январь 2025 года досрочно, в конце декабря. Это связано с переходом пенсионной системы на особый график выплат в связи с новогодними праздниками. Депутат Государственной думы, член Комитета Госдумы по малому и среднему предпринимательству Алексей Говырин разъяснил Life.ru, какие изменения коснутся граждан и когда ожидать индексацию.</w:t>
        </w:r>
        <w:r>
          <w:rPr>
            <w:webHidden/>
          </w:rPr>
          <w:tab/>
        </w:r>
        <w:r>
          <w:rPr>
            <w:webHidden/>
          </w:rPr>
          <w:fldChar w:fldCharType="begin"/>
        </w:r>
        <w:r>
          <w:rPr>
            <w:webHidden/>
          </w:rPr>
          <w:instrText xml:space="preserve"> PAGEREF _Toc213740993 \h </w:instrText>
        </w:r>
        <w:r>
          <w:rPr>
            <w:webHidden/>
          </w:rPr>
        </w:r>
        <w:r>
          <w:rPr>
            <w:webHidden/>
          </w:rPr>
          <w:fldChar w:fldCharType="separate"/>
        </w:r>
        <w:r w:rsidR="00CC07BA">
          <w:rPr>
            <w:webHidden/>
          </w:rPr>
          <w:t>26</w:t>
        </w:r>
        <w:r>
          <w:rPr>
            <w:webHidden/>
          </w:rPr>
          <w:fldChar w:fldCharType="end"/>
        </w:r>
      </w:hyperlink>
    </w:p>
    <w:p w14:paraId="087CFAA2" w14:textId="25E5DB0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94" w:history="1">
        <w:r w:rsidRPr="007812D2">
          <w:rPr>
            <w:rStyle w:val="a3"/>
            <w:noProof/>
          </w:rPr>
          <w:t>Life.Ru, 11.11.2025, Миронов выступил за ежеквартальную индексацию пенсий</w:t>
        </w:r>
        <w:r>
          <w:rPr>
            <w:noProof/>
            <w:webHidden/>
          </w:rPr>
          <w:tab/>
        </w:r>
        <w:r>
          <w:rPr>
            <w:noProof/>
            <w:webHidden/>
          </w:rPr>
          <w:fldChar w:fldCharType="begin"/>
        </w:r>
        <w:r>
          <w:rPr>
            <w:noProof/>
            <w:webHidden/>
          </w:rPr>
          <w:instrText xml:space="preserve"> PAGEREF _Toc213740994 \h </w:instrText>
        </w:r>
        <w:r>
          <w:rPr>
            <w:noProof/>
            <w:webHidden/>
          </w:rPr>
        </w:r>
        <w:r>
          <w:rPr>
            <w:noProof/>
            <w:webHidden/>
          </w:rPr>
          <w:fldChar w:fldCharType="separate"/>
        </w:r>
        <w:r w:rsidR="00CC07BA">
          <w:rPr>
            <w:noProof/>
            <w:webHidden/>
          </w:rPr>
          <w:t>27</w:t>
        </w:r>
        <w:r>
          <w:rPr>
            <w:noProof/>
            <w:webHidden/>
          </w:rPr>
          <w:fldChar w:fldCharType="end"/>
        </w:r>
      </w:hyperlink>
    </w:p>
    <w:p w14:paraId="3DA7C85B" w14:textId="4263A066" w:rsidR="007C7F57" w:rsidRDefault="007C7F57">
      <w:pPr>
        <w:pStyle w:val="31"/>
        <w:rPr>
          <w:rFonts w:asciiTheme="minorHAnsi" w:eastAsiaTheme="minorEastAsia" w:hAnsiTheme="minorHAnsi" w:cstheme="minorBidi"/>
          <w:kern w:val="2"/>
          <w14:ligatures w14:val="standardContextual"/>
        </w:rPr>
      </w:pPr>
      <w:hyperlink w:anchor="_Toc213740995" w:history="1">
        <w:r w:rsidRPr="007812D2">
          <w:rPr>
            <w:rStyle w:val="a3"/>
          </w:rPr>
          <w:t>Председатель партии «Справедливая Россия», глава думской фракции СР Сергей Миронов заявил, что новые данные Соцфонда говорят об обострении проблемы «отстающей индексации», когда номинальный рост пенсий всё больше отстаёт от инфляции, обрекая пожилых россиян на обнищание. Об этом депутат рассказал Life.ru.</w:t>
        </w:r>
        <w:r>
          <w:rPr>
            <w:webHidden/>
          </w:rPr>
          <w:tab/>
        </w:r>
        <w:r>
          <w:rPr>
            <w:webHidden/>
          </w:rPr>
          <w:fldChar w:fldCharType="begin"/>
        </w:r>
        <w:r>
          <w:rPr>
            <w:webHidden/>
          </w:rPr>
          <w:instrText xml:space="preserve"> PAGEREF _Toc213740995 \h </w:instrText>
        </w:r>
        <w:r>
          <w:rPr>
            <w:webHidden/>
          </w:rPr>
        </w:r>
        <w:r>
          <w:rPr>
            <w:webHidden/>
          </w:rPr>
          <w:fldChar w:fldCharType="separate"/>
        </w:r>
        <w:r w:rsidR="00CC07BA">
          <w:rPr>
            <w:webHidden/>
          </w:rPr>
          <w:t>27</w:t>
        </w:r>
        <w:r>
          <w:rPr>
            <w:webHidden/>
          </w:rPr>
          <w:fldChar w:fldCharType="end"/>
        </w:r>
      </w:hyperlink>
    </w:p>
    <w:p w14:paraId="68BE2B0A" w14:textId="2F3957F3"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96" w:history="1">
        <w:r w:rsidRPr="007812D2">
          <w:rPr>
            <w:rStyle w:val="a3"/>
            <w:noProof/>
          </w:rPr>
          <w:t>RTVi, 10.11.2025, Почему пенсионеров в России становится все меньше</w:t>
        </w:r>
        <w:r>
          <w:rPr>
            <w:noProof/>
            <w:webHidden/>
          </w:rPr>
          <w:tab/>
        </w:r>
        <w:r>
          <w:rPr>
            <w:noProof/>
            <w:webHidden/>
          </w:rPr>
          <w:fldChar w:fldCharType="begin"/>
        </w:r>
        <w:r>
          <w:rPr>
            <w:noProof/>
            <w:webHidden/>
          </w:rPr>
          <w:instrText xml:space="preserve"> PAGEREF _Toc213740996 \h </w:instrText>
        </w:r>
        <w:r>
          <w:rPr>
            <w:noProof/>
            <w:webHidden/>
          </w:rPr>
        </w:r>
        <w:r>
          <w:rPr>
            <w:noProof/>
            <w:webHidden/>
          </w:rPr>
          <w:fldChar w:fldCharType="separate"/>
        </w:r>
        <w:r w:rsidR="00CC07BA">
          <w:rPr>
            <w:noProof/>
            <w:webHidden/>
          </w:rPr>
          <w:t>28</w:t>
        </w:r>
        <w:r>
          <w:rPr>
            <w:noProof/>
            <w:webHidden/>
          </w:rPr>
          <w:fldChar w:fldCharType="end"/>
        </w:r>
      </w:hyperlink>
    </w:p>
    <w:p w14:paraId="6286129F" w14:textId="1DC570C9" w:rsidR="007C7F57" w:rsidRDefault="007C7F57">
      <w:pPr>
        <w:pStyle w:val="31"/>
        <w:rPr>
          <w:rFonts w:asciiTheme="minorHAnsi" w:eastAsiaTheme="minorEastAsia" w:hAnsiTheme="minorHAnsi" w:cstheme="minorBidi"/>
          <w:kern w:val="2"/>
          <w14:ligatures w14:val="standardContextual"/>
        </w:rPr>
      </w:pPr>
      <w:hyperlink w:anchor="_Toc213740997" w:history="1">
        <w:r w:rsidRPr="007812D2">
          <w:rPr>
            <w:rStyle w:val="a3"/>
          </w:rPr>
          <w:t>Число пенсионеров в России сократилось, потому что в 2025 году россияне не выходят на пенсию по старости. Об этом заявила RTVI депутат Госдумы Оксана Дмитриева.</w:t>
        </w:r>
        <w:r>
          <w:rPr>
            <w:webHidden/>
          </w:rPr>
          <w:tab/>
        </w:r>
        <w:r>
          <w:rPr>
            <w:webHidden/>
          </w:rPr>
          <w:fldChar w:fldCharType="begin"/>
        </w:r>
        <w:r>
          <w:rPr>
            <w:webHidden/>
          </w:rPr>
          <w:instrText xml:space="preserve"> PAGEREF _Toc213740997 \h </w:instrText>
        </w:r>
        <w:r>
          <w:rPr>
            <w:webHidden/>
          </w:rPr>
        </w:r>
        <w:r>
          <w:rPr>
            <w:webHidden/>
          </w:rPr>
          <w:fldChar w:fldCharType="separate"/>
        </w:r>
        <w:r w:rsidR="00CC07BA">
          <w:rPr>
            <w:webHidden/>
          </w:rPr>
          <w:t>28</w:t>
        </w:r>
        <w:r>
          <w:rPr>
            <w:webHidden/>
          </w:rPr>
          <w:fldChar w:fldCharType="end"/>
        </w:r>
      </w:hyperlink>
    </w:p>
    <w:p w14:paraId="4C853E7E" w14:textId="0807F9E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0998" w:history="1">
        <w:r w:rsidRPr="007812D2">
          <w:rPr>
            <w:rStyle w:val="a3"/>
            <w:noProof/>
          </w:rPr>
          <w:t>Ваш Пенсионный Брокер, 10.11.2025, Соцдоплату к пенсии будут начислять по новым правилам</w:t>
        </w:r>
        <w:r>
          <w:rPr>
            <w:noProof/>
            <w:webHidden/>
          </w:rPr>
          <w:tab/>
        </w:r>
        <w:r>
          <w:rPr>
            <w:noProof/>
            <w:webHidden/>
          </w:rPr>
          <w:fldChar w:fldCharType="begin"/>
        </w:r>
        <w:r>
          <w:rPr>
            <w:noProof/>
            <w:webHidden/>
          </w:rPr>
          <w:instrText xml:space="preserve"> PAGEREF _Toc213740998 \h </w:instrText>
        </w:r>
        <w:r>
          <w:rPr>
            <w:noProof/>
            <w:webHidden/>
          </w:rPr>
        </w:r>
        <w:r>
          <w:rPr>
            <w:noProof/>
            <w:webHidden/>
          </w:rPr>
          <w:fldChar w:fldCharType="separate"/>
        </w:r>
        <w:r w:rsidR="00CC07BA">
          <w:rPr>
            <w:noProof/>
            <w:webHidden/>
          </w:rPr>
          <w:t>29</w:t>
        </w:r>
        <w:r>
          <w:rPr>
            <w:noProof/>
            <w:webHidden/>
          </w:rPr>
          <w:fldChar w:fldCharType="end"/>
        </w:r>
      </w:hyperlink>
    </w:p>
    <w:p w14:paraId="2EBB54B8" w14:textId="6861468C" w:rsidR="007C7F57" w:rsidRDefault="007C7F57">
      <w:pPr>
        <w:pStyle w:val="31"/>
        <w:rPr>
          <w:rFonts w:asciiTheme="minorHAnsi" w:eastAsiaTheme="minorEastAsia" w:hAnsiTheme="minorHAnsi" w:cstheme="minorBidi"/>
          <w:kern w:val="2"/>
          <w14:ligatures w14:val="standardContextual"/>
        </w:rPr>
      </w:pPr>
      <w:hyperlink w:anchor="_Toc213740999" w:history="1">
        <w:r w:rsidRPr="007812D2">
          <w:rPr>
            <w:rStyle w:val="a3"/>
          </w:rPr>
          <w:t>Минтруд подготовил изменения в правила начисления федеральной соцдоплаты к пенсии. В ведомстве предлагают уточнить, что приостановку выплат - в тех случаях, когда это предусмотрено законодательством - следует производить с 1-го числа месяца, следующего за месяцем, в котором наступили влекущие это обстоятельства. Пока что подобных пояснений в правилах нет. Общественное обсуждение соответствующего проекта приказа Минтруда продлится до 20 ноября.</w:t>
        </w:r>
        <w:r>
          <w:rPr>
            <w:webHidden/>
          </w:rPr>
          <w:tab/>
        </w:r>
        <w:r>
          <w:rPr>
            <w:webHidden/>
          </w:rPr>
          <w:fldChar w:fldCharType="begin"/>
        </w:r>
        <w:r>
          <w:rPr>
            <w:webHidden/>
          </w:rPr>
          <w:instrText xml:space="preserve"> PAGEREF _Toc213740999 \h </w:instrText>
        </w:r>
        <w:r>
          <w:rPr>
            <w:webHidden/>
          </w:rPr>
        </w:r>
        <w:r>
          <w:rPr>
            <w:webHidden/>
          </w:rPr>
          <w:fldChar w:fldCharType="separate"/>
        </w:r>
        <w:r w:rsidR="00CC07BA">
          <w:rPr>
            <w:webHidden/>
          </w:rPr>
          <w:t>29</w:t>
        </w:r>
        <w:r>
          <w:rPr>
            <w:webHidden/>
          </w:rPr>
          <w:fldChar w:fldCharType="end"/>
        </w:r>
      </w:hyperlink>
    </w:p>
    <w:p w14:paraId="63ADF4BA" w14:textId="0069BFFB"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00" w:history="1">
        <w:r w:rsidRPr="007812D2">
          <w:rPr>
            <w:rStyle w:val="a3"/>
            <w:noProof/>
          </w:rPr>
          <w:t>Газета.ру, 10.11.2025, Экономист объяснил, как набрать пенсионные баллы</w:t>
        </w:r>
        <w:r>
          <w:rPr>
            <w:noProof/>
            <w:webHidden/>
          </w:rPr>
          <w:tab/>
        </w:r>
        <w:r>
          <w:rPr>
            <w:noProof/>
            <w:webHidden/>
          </w:rPr>
          <w:fldChar w:fldCharType="begin"/>
        </w:r>
        <w:r>
          <w:rPr>
            <w:noProof/>
            <w:webHidden/>
          </w:rPr>
          <w:instrText xml:space="preserve"> PAGEREF _Toc213741000 \h </w:instrText>
        </w:r>
        <w:r>
          <w:rPr>
            <w:noProof/>
            <w:webHidden/>
          </w:rPr>
        </w:r>
        <w:r>
          <w:rPr>
            <w:noProof/>
            <w:webHidden/>
          </w:rPr>
          <w:fldChar w:fldCharType="separate"/>
        </w:r>
        <w:r w:rsidR="00CC07BA">
          <w:rPr>
            <w:noProof/>
            <w:webHidden/>
          </w:rPr>
          <w:t>30</w:t>
        </w:r>
        <w:r>
          <w:rPr>
            <w:noProof/>
            <w:webHidden/>
          </w:rPr>
          <w:fldChar w:fldCharType="end"/>
        </w:r>
      </w:hyperlink>
    </w:p>
    <w:p w14:paraId="23927444" w14:textId="59B6334F" w:rsidR="007C7F57" w:rsidRDefault="007C7F57">
      <w:pPr>
        <w:pStyle w:val="31"/>
        <w:rPr>
          <w:rFonts w:asciiTheme="minorHAnsi" w:eastAsiaTheme="minorEastAsia" w:hAnsiTheme="minorHAnsi" w:cstheme="minorBidi"/>
          <w:kern w:val="2"/>
          <w14:ligatures w14:val="standardContextual"/>
        </w:rPr>
      </w:pPr>
      <w:hyperlink w:anchor="_Toc213741001" w:history="1">
        <w:r w:rsidRPr="007812D2">
          <w:rPr>
            <w:rStyle w:val="a3"/>
          </w:rPr>
          <w:t>Размер пенсии зависит от индивидуального пенсионного коэффициента (ИПК), используемого Социальным фондом для расчета итоговой суммы ежемесячных выплат. Пенсионные баллы начисляются за каждый год работы и за некоторую другую социальную деятельность, рассказал Life.ru экономист, доцент Финансового университета при Правительстве РФ Петр Щербаченко.</w:t>
        </w:r>
        <w:r>
          <w:rPr>
            <w:webHidden/>
          </w:rPr>
          <w:tab/>
        </w:r>
        <w:r>
          <w:rPr>
            <w:webHidden/>
          </w:rPr>
          <w:fldChar w:fldCharType="begin"/>
        </w:r>
        <w:r>
          <w:rPr>
            <w:webHidden/>
          </w:rPr>
          <w:instrText xml:space="preserve"> PAGEREF _Toc213741001 \h </w:instrText>
        </w:r>
        <w:r>
          <w:rPr>
            <w:webHidden/>
          </w:rPr>
        </w:r>
        <w:r>
          <w:rPr>
            <w:webHidden/>
          </w:rPr>
          <w:fldChar w:fldCharType="separate"/>
        </w:r>
        <w:r w:rsidR="00CC07BA">
          <w:rPr>
            <w:webHidden/>
          </w:rPr>
          <w:t>30</w:t>
        </w:r>
        <w:r>
          <w:rPr>
            <w:webHidden/>
          </w:rPr>
          <w:fldChar w:fldCharType="end"/>
        </w:r>
      </w:hyperlink>
    </w:p>
    <w:p w14:paraId="44830F5F" w14:textId="201C21B8"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02" w:history="1">
        <w:r w:rsidRPr="007812D2">
          <w:rPr>
            <w:rStyle w:val="a3"/>
            <w:noProof/>
          </w:rPr>
          <w:t>Всем!ру, 10.11.2025, Региональные социальные доплаты к пенсии для неработающих пенсионеров</w:t>
        </w:r>
        <w:r>
          <w:rPr>
            <w:noProof/>
            <w:webHidden/>
          </w:rPr>
          <w:tab/>
        </w:r>
        <w:r>
          <w:rPr>
            <w:noProof/>
            <w:webHidden/>
          </w:rPr>
          <w:fldChar w:fldCharType="begin"/>
        </w:r>
        <w:r>
          <w:rPr>
            <w:noProof/>
            <w:webHidden/>
          </w:rPr>
          <w:instrText xml:space="preserve"> PAGEREF _Toc213741002 \h </w:instrText>
        </w:r>
        <w:r>
          <w:rPr>
            <w:noProof/>
            <w:webHidden/>
          </w:rPr>
        </w:r>
        <w:r>
          <w:rPr>
            <w:noProof/>
            <w:webHidden/>
          </w:rPr>
          <w:fldChar w:fldCharType="separate"/>
        </w:r>
        <w:r w:rsidR="00CC07BA">
          <w:rPr>
            <w:noProof/>
            <w:webHidden/>
          </w:rPr>
          <w:t>31</w:t>
        </w:r>
        <w:r>
          <w:rPr>
            <w:noProof/>
            <w:webHidden/>
          </w:rPr>
          <w:fldChar w:fldCharType="end"/>
        </w:r>
      </w:hyperlink>
    </w:p>
    <w:p w14:paraId="72F191F7" w14:textId="0D6BE8A3" w:rsidR="007C7F57" w:rsidRDefault="007C7F57">
      <w:pPr>
        <w:pStyle w:val="31"/>
        <w:rPr>
          <w:rFonts w:asciiTheme="minorHAnsi" w:eastAsiaTheme="minorEastAsia" w:hAnsiTheme="minorHAnsi" w:cstheme="minorBidi"/>
          <w:kern w:val="2"/>
          <w14:ligatures w14:val="standardContextual"/>
        </w:rPr>
      </w:pPr>
      <w:hyperlink w:anchor="_Toc213741003" w:history="1">
        <w:r w:rsidRPr="007812D2">
          <w:rPr>
            <w:rStyle w:val="a3"/>
          </w:rPr>
          <w:t>Эксперты Финансового университета при Правительстве РФ проанализировали решение о выделении дополнительного финансирования из резервного фонда для поддержки неработающих пенсионеров.</w:t>
        </w:r>
        <w:r>
          <w:rPr>
            <w:webHidden/>
          </w:rPr>
          <w:tab/>
        </w:r>
        <w:r>
          <w:rPr>
            <w:webHidden/>
          </w:rPr>
          <w:fldChar w:fldCharType="begin"/>
        </w:r>
        <w:r>
          <w:rPr>
            <w:webHidden/>
          </w:rPr>
          <w:instrText xml:space="preserve"> PAGEREF _Toc213741003 \h </w:instrText>
        </w:r>
        <w:r>
          <w:rPr>
            <w:webHidden/>
          </w:rPr>
        </w:r>
        <w:r>
          <w:rPr>
            <w:webHidden/>
          </w:rPr>
          <w:fldChar w:fldCharType="separate"/>
        </w:r>
        <w:r w:rsidR="00CC07BA">
          <w:rPr>
            <w:webHidden/>
          </w:rPr>
          <w:t>31</w:t>
        </w:r>
        <w:r>
          <w:rPr>
            <w:webHidden/>
          </w:rPr>
          <w:fldChar w:fldCharType="end"/>
        </w:r>
      </w:hyperlink>
    </w:p>
    <w:p w14:paraId="3879A47F" w14:textId="45682B5A"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04" w:history="1">
        <w:r w:rsidRPr="007812D2">
          <w:rPr>
            <w:rStyle w:val="a3"/>
            <w:noProof/>
          </w:rPr>
          <w:t>DEITA.RU, 10.11.2025, Пенсионерам со стажем до 2002 года могут дать доплату к пенсии</w:t>
        </w:r>
        <w:r>
          <w:rPr>
            <w:noProof/>
            <w:webHidden/>
          </w:rPr>
          <w:tab/>
        </w:r>
        <w:r>
          <w:rPr>
            <w:noProof/>
            <w:webHidden/>
          </w:rPr>
          <w:fldChar w:fldCharType="begin"/>
        </w:r>
        <w:r>
          <w:rPr>
            <w:noProof/>
            <w:webHidden/>
          </w:rPr>
          <w:instrText xml:space="preserve"> PAGEREF _Toc213741004 \h </w:instrText>
        </w:r>
        <w:r>
          <w:rPr>
            <w:noProof/>
            <w:webHidden/>
          </w:rPr>
        </w:r>
        <w:r>
          <w:rPr>
            <w:noProof/>
            <w:webHidden/>
          </w:rPr>
          <w:fldChar w:fldCharType="separate"/>
        </w:r>
        <w:r w:rsidR="00CC07BA">
          <w:rPr>
            <w:noProof/>
            <w:webHidden/>
          </w:rPr>
          <w:t>32</w:t>
        </w:r>
        <w:r>
          <w:rPr>
            <w:noProof/>
            <w:webHidden/>
          </w:rPr>
          <w:fldChar w:fldCharType="end"/>
        </w:r>
      </w:hyperlink>
    </w:p>
    <w:p w14:paraId="2DA8680A" w14:textId="5A8EBCF4" w:rsidR="007C7F57" w:rsidRDefault="007C7F57">
      <w:pPr>
        <w:pStyle w:val="31"/>
        <w:rPr>
          <w:rFonts w:asciiTheme="minorHAnsi" w:eastAsiaTheme="minorEastAsia" w:hAnsiTheme="minorHAnsi" w:cstheme="minorBidi"/>
          <w:kern w:val="2"/>
          <w14:ligatures w14:val="standardContextual"/>
        </w:rPr>
      </w:pPr>
      <w:hyperlink w:anchor="_Toc213741005" w:history="1">
        <w:r w:rsidRPr="007812D2">
          <w:rPr>
            <w:rStyle w:val="a3"/>
          </w:rPr>
          <w:t>Со времени введения системы пенсионных накоплений в 2002 году в России произошли значительные изменения, связанные с расчетом страховых пенсий. Теперь в стаж, необходимый для получения пенсии, включают годы, когда в пенсионный фонд поступали взносы от работодателей, сообщает ИА DEITA.RU.</w:t>
        </w:r>
        <w:r>
          <w:rPr>
            <w:webHidden/>
          </w:rPr>
          <w:tab/>
        </w:r>
        <w:r>
          <w:rPr>
            <w:webHidden/>
          </w:rPr>
          <w:fldChar w:fldCharType="begin"/>
        </w:r>
        <w:r>
          <w:rPr>
            <w:webHidden/>
          </w:rPr>
          <w:instrText xml:space="preserve"> PAGEREF _Toc213741005 \h </w:instrText>
        </w:r>
        <w:r>
          <w:rPr>
            <w:webHidden/>
          </w:rPr>
        </w:r>
        <w:r>
          <w:rPr>
            <w:webHidden/>
          </w:rPr>
          <w:fldChar w:fldCharType="separate"/>
        </w:r>
        <w:r w:rsidR="00CC07BA">
          <w:rPr>
            <w:webHidden/>
          </w:rPr>
          <w:t>32</w:t>
        </w:r>
        <w:r>
          <w:rPr>
            <w:webHidden/>
          </w:rPr>
          <w:fldChar w:fldCharType="end"/>
        </w:r>
      </w:hyperlink>
    </w:p>
    <w:p w14:paraId="30AC218C" w14:textId="13867D8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06" w:history="1">
        <w:r w:rsidRPr="007812D2">
          <w:rPr>
            <w:rStyle w:val="a3"/>
            <w:noProof/>
          </w:rPr>
          <w:t>PRIMPRESS, 10.11.2025, Пенсионный возраст начнут снижать за каждый отработанный год. Объявлено о новом решении</w:t>
        </w:r>
        <w:r>
          <w:rPr>
            <w:noProof/>
            <w:webHidden/>
          </w:rPr>
          <w:tab/>
        </w:r>
        <w:r>
          <w:rPr>
            <w:noProof/>
            <w:webHidden/>
          </w:rPr>
          <w:fldChar w:fldCharType="begin"/>
        </w:r>
        <w:r>
          <w:rPr>
            <w:noProof/>
            <w:webHidden/>
          </w:rPr>
          <w:instrText xml:space="preserve"> PAGEREF _Toc213741006 \h </w:instrText>
        </w:r>
        <w:r>
          <w:rPr>
            <w:noProof/>
            <w:webHidden/>
          </w:rPr>
        </w:r>
        <w:r>
          <w:rPr>
            <w:noProof/>
            <w:webHidden/>
          </w:rPr>
          <w:fldChar w:fldCharType="separate"/>
        </w:r>
        <w:r w:rsidR="00CC07BA">
          <w:rPr>
            <w:noProof/>
            <w:webHidden/>
          </w:rPr>
          <w:t>33</w:t>
        </w:r>
        <w:r>
          <w:rPr>
            <w:noProof/>
            <w:webHidden/>
          </w:rPr>
          <w:fldChar w:fldCharType="end"/>
        </w:r>
      </w:hyperlink>
    </w:p>
    <w:p w14:paraId="568FD080" w14:textId="22987782" w:rsidR="007C7F57" w:rsidRDefault="007C7F57">
      <w:pPr>
        <w:pStyle w:val="31"/>
        <w:rPr>
          <w:rFonts w:asciiTheme="minorHAnsi" w:eastAsiaTheme="minorEastAsia" w:hAnsiTheme="minorHAnsi" w:cstheme="minorBidi"/>
          <w:kern w:val="2"/>
          <w14:ligatures w14:val="standardContextual"/>
        </w:rPr>
      </w:pPr>
      <w:hyperlink w:anchor="_Toc213741007" w:history="1">
        <w:r w:rsidRPr="007812D2">
          <w:rPr>
            <w:rStyle w:val="a3"/>
          </w:rPr>
          <w:t>Пенсионный возраст можно будет снизить за счет отработанных лет, причем считаться будет каждый отработанный год. В итоге можно будет скостить себе приличный срок, но делать это будут лишь в определенных случаях, сообщает PRIMPRESS.</w:t>
        </w:r>
        <w:r>
          <w:rPr>
            <w:webHidden/>
          </w:rPr>
          <w:tab/>
        </w:r>
        <w:r>
          <w:rPr>
            <w:webHidden/>
          </w:rPr>
          <w:fldChar w:fldCharType="begin"/>
        </w:r>
        <w:r>
          <w:rPr>
            <w:webHidden/>
          </w:rPr>
          <w:instrText xml:space="preserve"> PAGEREF _Toc213741007 \h </w:instrText>
        </w:r>
        <w:r>
          <w:rPr>
            <w:webHidden/>
          </w:rPr>
        </w:r>
        <w:r>
          <w:rPr>
            <w:webHidden/>
          </w:rPr>
          <w:fldChar w:fldCharType="separate"/>
        </w:r>
        <w:r w:rsidR="00CC07BA">
          <w:rPr>
            <w:webHidden/>
          </w:rPr>
          <w:t>33</w:t>
        </w:r>
        <w:r>
          <w:rPr>
            <w:webHidden/>
          </w:rPr>
          <w:fldChar w:fldCharType="end"/>
        </w:r>
      </w:hyperlink>
    </w:p>
    <w:p w14:paraId="663E93C4" w14:textId="410E9B1D"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08" w:history="1">
        <w:r w:rsidRPr="007812D2">
          <w:rPr>
            <w:rStyle w:val="a3"/>
            <w:noProof/>
          </w:rPr>
          <w:t>PRIMPRESS, 10.11.2025, «По 1000 рублей за каждый год». Для пенсионеров вводится новая выплата с 11 ноября</w:t>
        </w:r>
        <w:r>
          <w:rPr>
            <w:noProof/>
            <w:webHidden/>
          </w:rPr>
          <w:tab/>
        </w:r>
        <w:r>
          <w:rPr>
            <w:noProof/>
            <w:webHidden/>
          </w:rPr>
          <w:fldChar w:fldCharType="begin"/>
        </w:r>
        <w:r>
          <w:rPr>
            <w:noProof/>
            <w:webHidden/>
          </w:rPr>
          <w:instrText xml:space="preserve"> PAGEREF _Toc213741008 \h </w:instrText>
        </w:r>
        <w:r>
          <w:rPr>
            <w:noProof/>
            <w:webHidden/>
          </w:rPr>
        </w:r>
        <w:r>
          <w:rPr>
            <w:noProof/>
            <w:webHidden/>
          </w:rPr>
          <w:fldChar w:fldCharType="separate"/>
        </w:r>
        <w:r w:rsidR="00CC07BA">
          <w:rPr>
            <w:noProof/>
            <w:webHidden/>
          </w:rPr>
          <w:t>34</w:t>
        </w:r>
        <w:r>
          <w:rPr>
            <w:noProof/>
            <w:webHidden/>
          </w:rPr>
          <w:fldChar w:fldCharType="end"/>
        </w:r>
      </w:hyperlink>
    </w:p>
    <w:p w14:paraId="09B7BB2B" w14:textId="7D4BACF6" w:rsidR="007C7F57" w:rsidRDefault="007C7F57">
      <w:pPr>
        <w:pStyle w:val="31"/>
        <w:rPr>
          <w:rFonts w:asciiTheme="minorHAnsi" w:eastAsiaTheme="minorEastAsia" w:hAnsiTheme="minorHAnsi" w:cstheme="minorBidi"/>
          <w:kern w:val="2"/>
          <w14:ligatures w14:val="standardContextual"/>
        </w:rPr>
      </w:pPr>
      <w:hyperlink w:anchor="_Toc213741009" w:history="1">
        <w:r w:rsidRPr="007812D2">
          <w:rPr>
            <w:rStyle w:val="a3"/>
          </w:rPr>
          <w:t>Новую выплату вводят для пенсионеров уже с 11 ноября. Граждане смогут подать заявление, чтобы получить деньги. И начислять им будут по 1000 рублей за каждый год определенного срока.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_Toc213741009 \h </w:instrText>
        </w:r>
        <w:r>
          <w:rPr>
            <w:webHidden/>
          </w:rPr>
        </w:r>
        <w:r>
          <w:rPr>
            <w:webHidden/>
          </w:rPr>
          <w:fldChar w:fldCharType="separate"/>
        </w:r>
        <w:r w:rsidR="00CC07BA">
          <w:rPr>
            <w:webHidden/>
          </w:rPr>
          <w:t>34</w:t>
        </w:r>
        <w:r>
          <w:rPr>
            <w:webHidden/>
          </w:rPr>
          <w:fldChar w:fldCharType="end"/>
        </w:r>
      </w:hyperlink>
    </w:p>
    <w:p w14:paraId="689428DA" w14:textId="74155790"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10" w:history="1">
        <w:r w:rsidRPr="007812D2">
          <w:rPr>
            <w:rStyle w:val="a3"/>
            <w:noProof/>
          </w:rPr>
          <w:t>PRIMPRESS, 10.11.2025, В декабре пенсионерам выплатят сразу две пенсии. И одна будет выше другой</w:t>
        </w:r>
        <w:r>
          <w:rPr>
            <w:noProof/>
            <w:webHidden/>
          </w:rPr>
          <w:tab/>
        </w:r>
        <w:r>
          <w:rPr>
            <w:noProof/>
            <w:webHidden/>
          </w:rPr>
          <w:fldChar w:fldCharType="begin"/>
        </w:r>
        <w:r>
          <w:rPr>
            <w:noProof/>
            <w:webHidden/>
          </w:rPr>
          <w:instrText xml:space="preserve"> PAGEREF _Toc213741010 \h </w:instrText>
        </w:r>
        <w:r>
          <w:rPr>
            <w:noProof/>
            <w:webHidden/>
          </w:rPr>
        </w:r>
        <w:r>
          <w:rPr>
            <w:noProof/>
            <w:webHidden/>
          </w:rPr>
          <w:fldChar w:fldCharType="separate"/>
        </w:r>
        <w:r w:rsidR="00CC07BA">
          <w:rPr>
            <w:noProof/>
            <w:webHidden/>
          </w:rPr>
          <w:t>34</w:t>
        </w:r>
        <w:r>
          <w:rPr>
            <w:noProof/>
            <w:webHidden/>
          </w:rPr>
          <w:fldChar w:fldCharType="end"/>
        </w:r>
      </w:hyperlink>
    </w:p>
    <w:p w14:paraId="16F010EF" w14:textId="637A3C9A" w:rsidR="007C7F57" w:rsidRDefault="007C7F57">
      <w:pPr>
        <w:pStyle w:val="31"/>
        <w:rPr>
          <w:rFonts w:asciiTheme="minorHAnsi" w:eastAsiaTheme="minorEastAsia" w:hAnsiTheme="minorHAnsi" w:cstheme="minorBidi"/>
          <w:kern w:val="2"/>
          <w14:ligatures w14:val="standardContextual"/>
        </w:rPr>
      </w:pPr>
      <w:hyperlink w:anchor="_Toc213741011" w:history="1">
        <w:r w:rsidRPr="007812D2">
          <w:rPr>
            <w:rStyle w:val="a3"/>
          </w:rPr>
          <w:t>Пенсионерам рассказали об особенностях выплаты пенсий в декабре. Под конец года пожилым гражданам выплатят сразу две пенсионные выплаты. И вторая будет больше другой по размеру, сообщает PRIMPRESS.</w:t>
        </w:r>
        <w:r>
          <w:rPr>
            <w:webHidden/>
          </w:rPr>
          <w:tab/>
        </w:r>
        <w:r>
          <w:rPr>
            <w:webHidden/>
          </w:rPr>
          <w:fldChar w:fldCharType="begin"/>
        </w:r>
        <w:r>
          <w:rPr>
            <w:webHidden/>
          </w:rPr>
          <w:instrText xml:space="preserve"> PAGEREF _Toc213741011 \h </w:instrText>
        </w:r>
        <w:r>
          <w:rPr>
            <w:webHidden/>
          </w:rPr>
        </w:r>
        <w:r>
          <w:rPr>
            <w:webHidden/>
          </w:rPr>
          <w:fldChar w:fldCharType="separate"/>
        </w:r>
        <w:r w:rsidR="00CC07BA">
          <w:rPr>
            <w:webHidden/>
          </w:rPr>
          <w:t>34</w:t>
        </w:r>
        <w:r>
          <w:rPr>
            <w:webHidden/>
          </w:rPr>
          <w:fldChar w:fldCharType="end"/>
        </w:r>
      </w:hyperlink>
    </w:p>
    <w:p w14:paraId="12C65D38" w14:textId="6E84EDD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12" w:history="1">
        <w:r w:rsidRPr="007812D2">
          <w:rPr>
            <w:rStyle w:val="a3"/>
            <w:noProof/>
          </w:rPr>
          <w:t>Конкурент, 10.11.2025, Больше 2 000 рублей. В СФР сказали, какие пенсионеры уже получили прибавку</w:t>
        </w:r>
        <w:r>
          <w:rPr>
            <w:noProof/>
            <w:webHidden/>
          </w:rPr>
          <w:tab/>
        </w:r>
        <w:r>
          <w:rPr>
            <w:noProof/>
            <w:webHidden/>
          </w:rPr>
          <w:fldChar w:fldCharType="begin"/>
        </w:r>
        <w:r>
          <w:rPr>
            <w:noProof/>
            <w:webHidden/>
          </w:rPr>
          <w:instrText xml:space="preserve"> PAGEREF _Toc213741012 \h </w:instrText>
        </w:r>
        <w:r>
          <w:rPr>
            <w:noProof/>
            <w:webHidden/>
          </w:rPr>
        </w:r>
        <w:r>
          <w:rPr>
            <w:noProof/>
            <w:webHidden/>
          </w:rPr>
          <w:fldChar w:fldCharType="separate"/>
        </w:r>
        <w:r w:rsidR="00CC07BA">
          <w:rPr>
            <w:noProof/>
            <w:webHidden/>
          </w:rPr>
          <w:t>35</w:t>
        </w:r>
        <w:r>
          <w:rPr>
            <w:noProof/>
            <w:webHidden/>
          </w:rPr>
          <w:fldChar w:fldCharType="end"/>
        </w:r>
      </w:hyperlink>
    </w:p>
    <w:p w14:paraId="5EF2F041" w14:textId="4E073C32" w:rsidR="007C7F57" w:rsidRDefault="007C7F57">
      <w:pPr>
        <w:pStyle w:val="31"/>
        <w:rPr>
          <w:rFonts w:asciiTheme="minorHAnsi" w:eastAsiaTheme="minorEastAsia" w:hAnsiTheme="minorHAnsi" w:cstheme="minorBidi"/>
          <w:kern w:val="2"/>
          <w14:ligatures w14:val="standardContextual"/>
        </w:rPr>
      </w:pPr>
      <w:hyperlink w:anchor="_Toc213741013" w:history="1">
        <w:r w:rsidRPr="007812D2">
          <w:rPr>
            <w:rStyle w:val="a3"/>
          </w:rPr>
          <w:t>Специалисты Социального фонда России раскрыли данные о размерах пенсий, которые сегодня получают россияне. Как рассказали в СФР, кроме пенсий работающих и неработающих пенсионеров с начала текущего года в России вырос и другой вид пенсионных выплат.</w:t>
        </w:r>
        <w:r>
          <w:rPr>
            <w:webHidden/>
          </w:rPr>
          <w:tab/>
        </w:r>
        <w:r>
          <w:rPr>
            <w:webHidden/>
          </w:rPr>
          <w:fldChar w:fldCharType="begin"/>
        </w:r>
        <w:r>
          <w:rPr>
            <w:webHidden/>
          </w:rPr>
          <w:instrText xml:space="preserve"> PAGEREF _Toc213741013 \h </w:instrText>
        </w:r>
        <w:r>
          <w:rPr>
            <w:webHidden/>
          </w:rPr>
        </w:r>
        <w:r>
          <w:rPr>
            <w:webHidden/>
          </w:rPr>
          <w:fldChar w:fldCharType="separate"/>
        </w:r>
        <w:r w:rsidR="00CC07BA">
          <w:rPr>
            <w:webHidden/>
          </w:rPr>
          <w:t>35</w:t>
        </w:r>
        <w:r>
          <w:rPr>
            <w:webHidden/>
          </w:rPr>
          <w:fldChar w:fldCharType="end"/>
        </w:r>
      </w:hyperlink>
    </w:p>
    <w:p w14:paraId="28F7CF52" w14:textId="5666C16E"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14" w:history="1">
        <w:r w:rsidRPr="007812D2">
          <w:rPr>
            <w:rStyle w:val="a3"/>
            <w:noProof/>
          </w:rPr>
          <w:t>Конкурент, 10.11.2025, К пенсии захотели добавить еще 50% - кто в списках</w:t>
        </w:r>
        <w:r>
          <w:rPr>
            <w:noProof/>
            <w:webHidden/>
          </w:rPr>
          <w:tab/>
        </w:r>
        <w:r>
          <w:rPr>
            <w:noProof/>
            <w:webHidden/>
          </w:rPr>
          <w:fldChar w:fldCharType="begin"/>
        </w:r>
        <w:r>
          <w:rPr>
            <w:noProof/>
            <w:webHidden/>
          </w:rPr>
          <w:instrText xml:space="preserve"> PAGEREF _Toc213741014 \h </w:instrText>
        </w:r>
        <w:r>
          <w:rPr>
            <w:noProof/>
            <w:webHidden/>
          </w:rPr>
        </w:r>
        <w:r>
          <w:rPr>
            <w:noProof/>
            <w:webHidden/>
          </w:rPr>
          <w:fldChar w:fldCharType="separate"/>
        </w:r>
        <w:r w:rsidR="00CC07BA">
          <w:rPr>
            <w:noProof/>
            <w:webHidden/>
          </w:rPr>
          <w:t>35</w:t>
        </w:r>
        <w:r>
          <w:rPr>
            <w:noProof/>
            <w:webHidden/>
          </w:rPr>
          <w:fldChar w:fldCharType="end"/>
        </w:r>
      </w:hyperlink>
    </w:p>
    <w:p w14:paraId="45D9513C" w14:textId="02A46840" w:rsidR="007C7F57" w:rsidRDefault="007C7F57">
      <w:pPr>
        <w:pStyle w:val="31"/>
        <w:rPr>
          <w:rFonts w:asciiTheme="minorHAnsi" w:eastAsiaTheme="minorEastAsia" w:hAnsiTheme="minorHAnsi" w:cstheme="minorBidi"/>
          <w:kern w:val="2"/>
          <w14:ligatures w14:val="standardContextual"/>
        </w:rPr>
      </w:pPr>
      <w:hyperlink w:anchor="_Toc213741015" w:history="1">
        <w:r w:rsidRPr="007812D2">
          <w:rPr>
            <w:rStyle w:val="a3"/>
          </w:rPr>
          <w:t>В правительство для заключения был направлен законопроект, который может ввести дополнительную надбавку для некоторых россиян. Согласно проекту закона, прибавка в размере половины назначенного пенсионного обеспечения должна быть предоставлена сотрудникам МВД, имеющим стаж от 20 лет и имеющим право на выплату пенсии.</w:t>
        </w:r>
        <w:r>
          <w:rPr>
            <w:webHidden/>
          </w:rPr>
          <w:tab/>
        </w:r>
        <w:r>
          <w:rPr>
            <w:webHidden/>
          </w:rPr>
          <w:fldChar w:fldCharType="begin"/>
        </w:r>
        <w:r>
          <w:rPr>
            <w:webHidden/>
          </w:rPr>
          <w:instrText xml:space="preserve"> PAGEREF _Toc213741015 \h </w:instrText>
        </w:r>
        <w:r>
          <w:rPr>
            <w:webHidden/>
          </w:rPr>
        </w:r>
        <w:r>
          <w:rPr>
            <w:webHidden/>
          </w:rPr>
          <w:fldChar w:fldCharType="separate"/>
        </w:r>
        <w:r w:rsidR="00CC07BA">
          <w:rPr>
            <w:webHidden/>
          </w:rPr>
          <w:t>35</w:t>
        </w:r>
        <w:r>
          <w:rPr>
            <w:webHidden/>
          </w:rPr>
          <w:fldChar w:fldCharType="end"/>
        </w:r>
      </w:hyperlink>
    </w:p>
    <w:p w14:paraId="3D0E3979" w14:textId="4DB67443"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16" w:history="1">
        <w:r w:rsidRPr="007812D2">
          <w:rPr>
            <w:rStyle w:val="a3"/>
            <w:noProof/>
          </w:rPr>
          <w:t>Конкурент, 10.11.2025, Такие зарплаты существуют? Главные условия для выплаты пенсии в 50 000 рублей</w:t>
        </w:r>
        <w:r>
          <w:rPr>
            <w:noProof/>
            <w:webHidden/>
          </w:rPr>
          <w:tab/>
        </w:r>
        <w:r>
          <w:rPr>
            <w:noProof/>
            <w:webHidden/>
          </w:rPr>
          <w:fldChar w:fldCharType="begin"/>
        </w:r>
        <w:r>
          <w:rPr>
            <w:noProof/>
            <w:webHidden/>
          </w:rPr>
          <w:instrText xml:space="preserve"> PAGEREF _Toc213741016 \h </w:instrText>
        </w:r>
        <w:r>
          <w:rPr>
            <w:noProof/>
            <w:webHidden/>
          </w:rPr>
        </w:r>
        <w:r>
          <w:rPr>
            <w:noProof/>
            <w:webHidden/>
          </w:rPr>
          <w:fldChar w:fldCharType="separate"/>
        </w:r>
        <w:r w:rsidR="00CC07BA">
          <w:rPr>
            <w:noProof/>
            <w:webHidden/>
          </w:rPr>
          <w:t>36</w:t>
        </w:r>
        <w:r>
          <w:rPr>
            <w:noProof/>
            <w:webHidden/>
          </w:rPr>
          <w:fldChar w:fldCharType="end"/>
        </w:r>
      </w:hyperlink>
    </w:p>
    <w:p w14:paraId="65BFA627" w14:textId="1AEB2C5A" w:rsidR="007C7F57" w:rsidRDefault="007C7F57">
      <w:pPr>
        <w:pStyle w:val="31"/>
        <w:rPr>
          <w:rFonts w:asciiTheme="minorHAnsi" w:eastAsiaTheme="minorEastAsia" w:hAnsiTheme="minorHAnsi" w:cstheme="minorBidi"/>
          <w:kern w:val="2"/>
          <w14:ligatures w14:val="standardContextual"/>
        </w:rPr>
      </w:pPr>
      <w:hyperlink w:anchor="_Toc213741017" w:history="1">
        <w:r w:rsidRPr="007812D2">
          <w:rPr>
            <w:rStyle w:val="a3"/>
          </w:rPr>
          <w:t>Чтобы претендовать на пенсию в размере 50 тыс. руб., нужно соответствовать нескольким требованиям. Как пояснила эксперт Президентской академии Мария Солодовникова, помимо достижения пенсионного возраста (60 лет для женщин и 65 лет для мужчин), необходимо иметь страховой стаж не менее 15 лет.</w:t>
        </w:r>
        <w:r>
          <w:rPr>
            <w:webHidden/>
          </w:rPr>
          <w:tab/>
        </w:r>
        <w:r>
          <w:rPr>
            <w:webHidden/>
          </w:rPr>
          <w:fldChar w:fldCharType="begin"/>
        </w:r>
        <w:r>
          <w:rPr>
            <w:webHidden/>
          </w:rPr>
          <w:instrText xml:space="preserve"> PAGEREF _Toc213741017 \h </w:instrText>
        </w:r>
        <w:r>
          <w:rPr>
            <w:webHidden/>
          </w:rPr>
        </w:r>
        <w:r>
          <w:rPr>
            <w:webHidden/>
          </w:rPr>
          <w:fldChar w:fldCharType="separate"/>
        </w:r>
        <w:r w:rsidR="00CC07BA">
          <w:rPr>
            <w:webHidden/>
          </w:rPr>
          <w:t>36</w:t>
        </w:r>
        <w:r>
          <w:rPr>
            <w:webHidden/>
          </w:rPr>
          <w:fldChar w:fldCharType="end"/>
        </w:r>
      </w:hyperlink>
    </w:p>
    <w:p w14:paraId="04562626" w14:textId="70423E57"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18" w:history="1">
        <w:r w:rsidRPr="007812D2">
          <w:rPr>
            <w:rStyle w:val="a3"/>
            <w:noProof/>
          </w:rPr>
          <w:t>Царь-град ТВ, 10.11.2025, Две пенсии в декабре: что стоит за слухами о 13-й пенсии к новому году</w:t>
        </w:r>
        <w:r>
          <w:rPr>
            <w:noProof/>
            <w:webHidden/>
          </w:rPr>
          <w:tab/>
        </w:r>
        <w:r>
          <w:rPr>
            <w:noProof/>
            <w:webHidden/>
          </w:rPr>
          <w:fldChar w:fldCharType="begin"/>
        </w:r>
        <w:r>
          <w:rPr>
            <w:noProof/>
            <w:webHidden/>
          </w:rPr>
          <w:instrText xml:space="preserve"> PAGEREF _Toc213741018 \h </w:instrText>
        </w:r>
        <w:r>
          <w:rPr>
            <w:noProof/>
            <w:webHidden/>
          </w:rPr>
        </w:r>
        <w:r>
          <w:rPr>
            <w:noProof/>
            <w:webHidden/>
          </w:rPr>
          <w:fldChar w:fldCharType="separate"/>
        </w:r>
        <w:r w:rsidR="00CC07BA">
          <w:rPr>
            <w:noProof/>
            <w:webHidden/>
          </w:rPr>
          <w:t>36</w:t>
        </w:r>
        <w:r>
          <w:rPr>
            <w:noProof/>
            <w:webHidden/>
          </w:rPr>
          <w:fldChar w:fldCharType="end"/>
        </w:r>
      </w:hyperlink>
    </w:p>
    <w:p w14:paraId="78023C92" w14:textId="1AE8B62E" w:rsidR="007C7F57" w:rsidRDefault="007C7F57">
      <w:pPr>
        <w:pStyle w:val="31"/>
        <w:rPr>
          <w:rFonts w:asciiTheme="minorHAnsi" w:eastAsiaTheme="minorEastAsia" w:hAnsiTheme="minorHAnsi" w:cstheme="minorBidi"/>
          <w:kern w:val="2"/>
          <w14:ligatures w14:val="standardContextual"/>
        </w:rPr>
      </w:pPr>
      <w:hyperlink w:anchor="_Toc213741019" w:history="1">
        <w:r w:rsidRPr="007812D2">
          <w:rPr>
            <w:rStyle w:val="a3"/>
          </w:rPr>
          <w:t>В преддверии Нового года в СМИ и социальные сети вернулись слухи о "13-й пенсии" для граждан старшего возраста. Многих пенсионеров ждет двойная выплата в декабре, но эксперты и Социальный фонд России (СФР) спешат объяснить: это не дополнительная мера поддержки, а традиционный перенос срока.</w:t>
        </w:r>
        <w:r>
          <w:rPr>
            <w:webHidden/>
          </w:rPr>
          <w:tab/>
        </w:r>
        <w:r>
          <w:rPr>
            <w:webHidden/>
          </w:rPr>
          <w:fldChar w:fldCharType="begin"/>
        </w:r>
        <w:r>
          <w:rPr>
            <w:webHidden/>
          </w:rPr>
          <w:instrText xml:space="preserve"> PAGEREF _Toc213741019 \h </w:instrText>
        </w:r>
        <w:r>
          <w:rPr>
            <w:webHidden/>
          </w:rPr>
        </w:r>
        <w:r>
          <w:rPr>
            <w:webHidden/>
          </w:rPr>
          <w:fldChar w:fldCharType="separate"/>
        </w:r>
        <w:r w:rsidR="00CC07BA">
          <w:rPr>
            <w:webHidden/>
          </w:rPr>
          <w:t>36</w:t>
        </w:r>
        <w:r>
          <w:rPr>
            <w:webHidden/>
          </w:rPr>
          <w:fldChar w:fldCharType="end"/>
        </w:r>
      </w:hyperlink>
    </w:p>
    <w:p w14:paraId="08DA92CC" w14:textId="12500731"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1020" w:history="1">
        <w:r w:rsidRPr="007812D2">
          <w:rPr>
            <w:rStyle w:val="a3"/>
            <w:noProof/>
          </w:rPr>
          <w:t>Региональные СМИ</w:t>
        </w:r>
        <w:r>
          <w:rPr>
            <w:noProof/>
            <w:webHidden/>
          </w:rPr>
          <w:tab/>
        </w:r>
        <w:r>
          <w:rPr>
            <w:noProof/>
            <w:webHidden/>
          </w:rPr>
          <w:fldChar w:fldCharType="begin"/>
        </w:r>
        <w:r>
          <w:rPr>
            <w:noProof/>
            <w:webHidden/>
          </w:rPr>
          <w:instrText xml:space="preserve"> PAGEREF _Toc213741020 \h </w:instrText>
        </w:r>
        <w:r>
          <w:rPr>
            <w:noProof/>
            <w:webHidden/>
          </w:rPr>
        </w:r>
        <w:r>
          <w:rPr>
            <w:noProof/>
            <w:webHidden/>
          </w:rPr>
          <w:fldChar w:fldCharType="separate"/>
        </w:r>
        <w:r w:rsidR="00CC07BA">
          <w:rPr>
            <w:noProof/>
            <w:webHidden/>
          </w:rPr>
          <w:t>38</w:t>
        </w:r>
        <w:r>
          <w:rPr>
            <w:noProof/>
            <w:webHidden/>
          </w:rPr>
          <w:fldChar w:fldCharType="end"/>
        </w:r>
      </w:hyperlink>
    </w:p>
    <w:p w14:paraId="443E42FF" w14:textId="1A3B70E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21" w:history="1">
        <w:r w:rsidRPr="007812D2">
          <w:rPr>
            <w:rStyle w:val="a3"/>
            <w:noProof/>
          </w:rPr>
          <w:t>Курская правда, 10.11.2025, Курянам рассказали ο переходах в негосударственные пенсионные фонды</w:t>
        </w:r>
        <w:r>
          <w:rPr>
            <w:noProof/>
            <w:webHidden/>
          </w:rPr>
          <w:tab/>
        </w:r>
        <w:r>
          <w:rPr>
            <w:noProof/>
            <w:webHidden/>
          </w:rPr>
          <w:fldChar w:fldCharType="begin"/>
        </w:r>
        <w:r>
          <w:rPr>
            <w:noProof/>
            <w:webHidden/>
          </w:rPr>
          <w:instrText xml:space="preserve"> PAGEREF _Toc213741021 \h </w:instrText>
        </w:r>
        <w:r>
          <w:rPr>
            <w:noProof/>
            <w:webHidden/>
          </w:rPr>
        </w:r>
        <w:r>
          <w:rPr>
            <w:noProof/>
            <w:webHidden/>
          </w:rPr>
          <w:fldChar w:fldCharType="separate"/>
        </w:r>
        <w:r w:rsidR="00CC07BA">
          <w:rPr>
            <w:noProof/>
            <w:webHidden/>
          </w:rPr>
          <w:t>38</w:t>
        </w:r>
        <w:r>
          <w:rPr>
            <w:noProof/>
            <w:webHidden/>
          </w:rPr>
          <w:fldChar w:fldCharType="end"/>
        </w:r>
      </w:hyperlink>
    </w:p>
    <w:p w14:paraId="239D14E5" w14:textId="6E02E70A" w:rsidR="007C7F57" w:rsidRDefault="007C7F57">
      <w:pPr>
        <w:pStyle w:val="31"/>
        <w:rPr>
          <w:rFonts w:asciiTheme="minorHAnsi" w:eastAsiaTheme="minorEastAsia" w:hAnsiTheme="minorHAnsi" w:cstheme="minorBidi"/>
          <w:kern w:val="2"/>
          <w14:ligatures w14:val="standardContextual"/>
        </w:rPr>
      </w:pPr>
      <w:hyperlink w:anchor="_Toc213741022" w:history="1">
        <w:r w:rsidRPr="007812D2">
          <w:rPr>
            <w:rStyle w:val="a3"/>
          </w:rPr>
          <w:t>Жителям Курской области рассказали ο том, что они могут перевести свои пенсионные накопления в выбранный негосударственный пенсионный фонд (НПФ) через срочный или досрочный переход. Для этого нужно подать заявление в Социальный фонд России.</w:t>
        </w:r>
        <w:r>
          <w:rPr>
            <w:webHidden/>
          </w:rPr>
          <w:tab/>
        </w:r>
        <w:r>
          <w:rPr>
            <w:webHidden/>
          </w:rPr>
          <w:fldChar w:fldCharType="begin"/>
        </w:r>
        <w:r>
          <w:rPr>
            <w:webHidden/>
          </w:rPr>
          <w:instrText xml:space="preserve"> PAGEREF _Toc213741022 \h </w:instrText>
        </w:r>
        <w:r>
          <w:rPr>
            <w:webHidden/>
          </w:rPr>
        </w:r>
        <w:r>
          <w:rPr>
            <w:webHidden/>
          </w:rPr>
          <w:fldChar w:fldCharType="separate"/>
        </w:r>
        <w:r w:rsidR="00CC07BA">
          <w:rPr>
            <w:webHidden/>
          </w:rPr>
          <w:t>38</w:t>
        </w:r>
        <w:r>
          <w:rPr>
            <w:webHidden/>
          </w:rPr>
          <w:fldChar w:fldCharType="end"/>
        </w:r>
      </w:hyperlink>
    </w:p>
    <w:p w14:paraId="5C374A04" w14:textId="72F272F0"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23" w:history="1">
        <w:r w:rsidRPr="007812D2">
          <w:rPr>
            <w:rStyle w:val="a3"/>
            <w:noProof/>
            <w:lang w:val="en-US"/>
          </w:rPr>
          <w:t>Pro</w:t>
        </w:r>
        <w:r w:rsidRPr="007812D2">
          <w:rPr>
            <w:rStyle w:val="a3"/>
            <w:noProof/>
          </w:rPr>
          <w:t xml:space="preserve"> Город 33, 10.11.2025, 5 800 жителей области захотели поменять в этом году пенсионных страховщиков</w:t>
        </w:r>
        <w:r>
          <w:rPr>
            <w:noProof/>
            <w:webHidden/>
          </w:rPr>
          <w:tab/>
        </w:r>
        <w:r>
          <w:rPr>
            <w:noProof/>
            <w:webHidden/>
          </w:rPr>
          <w:fldChar w:fldCharType="begin"/>
        </w:r>
        <w:r>
          <w:rPr>
            <w:noProof/>
            <w:webHidden/>
          </w:rPr>
          <w:instrText xml:space="preserve"> PAGEREF _Toc213741023 \h </w:instrText>
        </w:r>
        <w:r>
          <w:rPr>
            <w:noProof/>
            <w:webHidden/>
          </w:rPr>
        </w:r>
        <w:r>
          <w:rPr>
            <w:noProof/>
            <w:webHidden/>
          </w:rPr>
          <w:fldChar w:fldCharType="separate"/>
        </w:r>
        <w:r w:rsidR="00CC07BA">
          <w:rPr>
            <w:noProof/>
            <w:webHidden/>
          </w:rPr>
          <w:t>38</w:t>
        </w:r>
        <w:r>
          <w:rPr>
            <w:noProof/>
            <w:webHidden/>
          </w:rPr>
          <w:fldChar w:fldCharType="end"/>
        </w:r>
      </w:hyperlink>
    </w:p>
    <w:p w14:paraId="501F5777" w14:textId="094C64F9" w:rsidR="007C7F57" w:rsidRDefault="007C7F57">
      <w:pPr>
        <w:pStyle w:val="31"/>
        <w:rPr>
          <w:rFonts w:asciiTheme="minorHAnsi" w:eastAsiaTheme="minorEastAsia" w:hAnsiTheme="minorHAnsi" w:cstheme="minorBidi"/>
          <w:kern w:val="2"/>
          <w14:ligatures w14:val="standardContextual"/>
        </w:rPr>
      </w:pPr>
      <w:hyperlink w:anchor="_Toc213741024" w:history="1">
        <w:r w:rsidRPr="007812D2">
          <w:rPr>
            <w:rStyle w:val="a3"/>
          </w:rPr>
          <w:t>Региональное отделение Соцфонда России напомнило жителям, что они могут сами определить, кто может страховать их деньги: негосударственный пенсионный фонд или СФР.</w:t>
        </w:r>
        <w:r>
          <w:rPr>
            <w:webHidden/>
          </w:rPr>
          <w:tab/>
        </w:r>
        <w:r>
          <w:rPr>
            <w:webHidden/>
          </w:rPr>
          <w:fldChar w:fldCharType="begin"/>
        </w:r>
        <w:r>
          <w:rPr>
            <w:webHidden/>
          </w:rPr>
          <w:instrText xml:space="preserve"> PAGEREF _Toc213741024 \h </w:instrText>
        </w:r>
        <w:r>
          <w:rPr>
            <w:webHidden/>
          </w:rPr>
        </w:r>
        <w:r>
          <w:rPr>
            <w:webHidden/>
          </w:rPr>
          <w:fldChar w:fldCharType="separate"/>
        </w:r>
        <w:r w:rsidR="00CC07BA">
          <w:rPr>
            <w:webHidden/>
          </w:rPr>
          <w:t>38</w:t>
        </w:r>
        <w:r>
          <w:rPr>
            <w:webHidden/>
          </w:rPr>
          <w:fldChar w:fldCharType="end"/>
        </w:r>
      </w:hyperlink>
    </w:p>
    <w:p w14:paraId="5D6B4C2A" w14:textId="37FB193B"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1025" w:history="1">
        <w:r w:rsidRPr="007812D2">
          <w:rPr>
            <w:rStyle w:val="a3"/>
            <w:noProof/>
          </w:rPr>
          <w:t>НОВОСТИ МАКРОЭКОНОМИКИ</w:t>
        </w:r>
        <w:r>
          <w:rPr>
            <w:noProof/>
            <w:webHidden/>
          </w:rPr>
          <w:tab/>
        </w:r>
        <w:r>
          <w:rPr>
            <w:noProof/>
            <w:webHidden/>
          </w:rPr>
          <w:fldChar w:fldCharType="begin"/>
        </w:r>
        <w:r>
          <w:rPr>
            <w:noProof/>
            <w:webHidden/>
          </w:rPr>
          <w:instrText xml:space="preserve"> PAGEREF _Toc213741025 \h </w:instrText>
        </w:r>
        <w:r>
          <w:rPr>
            <w:noProof/>
            <w:webHidden/>
          </w:rPr>
        </w:r>
        <w:r>
          <w:rPr>
            <w:noProof/>
            <w:webHidden/>
          </w:rPr>
          <w:fldChar w:fldCharType="separate"/>
        </w:r>
        <w:r w:rsidR="00CC07BA">
          <w:rPr>
            <w:noProof/>
            <w:webHidden/>
          </w:rPr>
          <w:t>40</w:t>
        </w:r>
        <w:r>
          <w:rPr>
            <w:noProof/>
            <w:webHidden/>
          </w:rPr>
          <w:fldChar w:fldCharType="end"/>
        </w:r>
      </w:hyperlink>
    </w:p>
    <w:p w14:paraId="7855E296" w14:textId="23A701F6"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26" w:history="1">
        <w:r w:rsidRPr="007812D2">
          <w:rPr>
            <w:rStyle w:val="a3"/>
            <w:noProof/>
          </w:rPr>
          <w:t>Коммерсантъ FM, 10.11.2025, Работники сдали назад</w:t>
        </w:r>
        <w:r>
          <w:rPr>
            <w:noProof/>
            <w:webHidden/>
          </w:rPr>
          <w:tab/>
        </w:r>
        <w:r>
          <w:rPr>
            <w:noProof/>
            <w:webHidden/>
          </w:rPr>
          <w:fldChar w:fldCharType="begin"/>
        </w:r>
        <w:r>
          <w:rPr>
            <w:noProof/>
            <w:webHidden/>
          </w:rPr>
          <w:instrText xml:space="preserve"> PAGEREF _Toc213741026 \h </w:instrText>
        </w:r>
        <w:r>
          <w:rPr>
            <w:noProof/>
            <w:webHidden/>
          </w:rPr>
        </w:r>
        <w:r>
          <w:rPr>
            <w:noProof/>
            <w:webHidden/>
          </w:rPr>
          <w:fldChar w:fldCharType="separate"/>
        </w:r>
        <w:r w:rsidR="00CC07BA">
          <w:rPr>
            <w:noProof/>
            <w:webHidden/>
          </w:rPr>
          <w:t>40</w:t>
        </w:r>
        <w:r>
          <w:rPr>
            <w:noProof/>
            <w:webHidden/>
          </w:rPr>
          <w:fldChar w:fldCharType="end"/>
        </w:r>
      </w:hyperlink>
    </w:p>
    <w:p w14:paraId="11E293F3" w14:textId="63E3812D" w:rsidR="007C7F57" w:rsidRDefault="007C7F57">
      <w:pPr>
        <w:pStyle w:val="31"/>
        <w:rPr>
          <w:rFonts w:asciiTheme="minorHAnsi" w:eastAsiaTheme="minorEastAsia" w:hAnsiTheme="minorHAnsi" w:cstheme="minorBidi"/>
          <w:kern w:val="2"/>
          <w14:ligatures w14:val="standardContextual"/>
        </w:rPr>
      </w:pPr>
      <w:hyperlink w:anchor="_Toc213741027" w:history="1">
        <w:r w:rsidRPr="007812D2">
          <w:rPr>
            <w:rStyle w:val="a3"/>
          </w:rPr>
          <w:t>Каждый третий уволившийся возвращается на прежнее место работы. К такому выводу пришли эксперты сервиса для развития бизнеса Calltouch по результатам опроса действующих сотрудников, соискателей и предпринимателей. Выяснилось, что почти половина респондентов считают, что вернувшийся коллега не смог найти места получше. По мнению каждого десятого, специалист не справился с новым проектом или ему не предложили комфортные условия.</w:t>
        </w:r>
        <w:r>
          <w:rPr>
            <w:webHidden/>
          </w:rPr>
          <w:tab/>
        </w:r>
        <w:r>
          <w:rPr>
            <w:webHidden/>
          </w:rPr>
          <w:fldChar w:fldCharType="begin"/>
        </w:r>
        <w:r>
          <w:rPr>
            <w:webHidden/>
          </w:rPr>
          <w:instrText xml:space="preserve"> PAGEREF _Toc213741027 \h </w:instrText>
        </w:r>
        <w:r>
          <w:rPr>
            <w:webHidden/>
          </w:rPr>
        </w:r>
        <w:r>
          <w:rPr>
            <w:webHidden/>
          </w:rPr>
          <w:fldChar w:fldCharType="separate"/>
        </w:r>
        <w:r w:rsidR="00CC07BA">
          <w:rPr>
            <w:webHidden/>
          </w:rPr>
          <w:t>40</w:t>
        </w:r>
        <w:r>
          <w:rPr>
            <w:webHidden/>
          </w:rPr>
          <w:fldChar w:fldCharType="end"/>
        </w:r>
      </w:hyperlink>
    </w:p>
    <w:p w14:paraId="3C5283B4" w14:textId="01316F7A"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28" w:history="1">
        <w:r w:rsidRPr="007812D2">
          <w:rPr>
            <w:rStyle w:val="a3"/>
            <w:noProof/>
          </w:rPr>
          <w:t>Телеканал РЕН ТВ, 10.11.2025, Ящик Пандоры для работодателя: как россиян выводят из теневой занятости</w:t>
        </w:r>
        <w:r>
          <w:rPr>
            <w:noProof/>
            <w:webHidden/>
          </w:rPr>
          <w:tab/>
        </w:r>
        <w:r>
          <w:rPr>
            <w:noProof/>
            <w:webHidden/>
          </w:rPr>
          <w:fldChar w:fldCharType="begin"/>
        </w:r>
        <w:r>
          <w:rPr>
            <w:noProof/>
            <w:webHidden/>
          </w:rPr>
          <w:instrText xml:space="preserve"> PAGEREF _Toc213741028 \h </w:instrText>
        </w:r>
        <w:r>
          <w:rPr>
            <w:noProof/>
            <w:webHidden/>
          </w:rPr>
        </w:r>
        <w:r>
          <w:rPr>
            <w:noProof/>
            <w:webHidden/>
          </w:rPr>
          <w:fldChar w:fldCharType="separate"/>
        </w:r>
        <w:r w:rsidR="00CC07BA">
          <w:rPr>
            <w:noProof/>
            <w:webHidden/>
          </w:rPr>
          <w:t>41</w:t>
        </w:r>
        <w:r>
          <w:rPr>
            <w:noProof/>
            <w:webHidden/>
          </w:rPr>
          <w:fldChar w:fldCharType="end"/>
        </w:r>
      </w:hyperlink>
    </w:p>
    <w:p w14:paraId="44937399" w14:textId="4FFB8810" w:rsidR="007C7F57" w:rsidRDefault="007C7F57">
      <w:pPr>
        <w:pStyle w:val="31"/>
        <w:rPr>
          <w:rFonts w:asciiTheme="minorHAnsi" w:eastAsiaTheme="minorEastAsia" w:hAnsiTheme="minorHAnsi" w:cstheme="minorBidi"/>
          <w:kern w:val="2"/>
          <w14:ligatures w14:val="standardContextual"/>
        </w:rPr>
      </w:pPr>
      <w:hyperlink w:anchor="_Toc213741029" w:history="1">
        <w:r w:rsidRPr="007812D2">
          <w:rPr>
            <w:rStyle w:val="a3"/>
          </w:rPr>
          <w:t>Для рекордного числа россиян в этом году спасли их будущую пенсию. Почти миллион работников вывели из теневой занятости. А это значит, что их работодатели теперь будут перечислять за них взносы в пенсионный фонд и ОМС. Какие методы используются для выявления нелегальных схем и что грозит работодателям, нанимающим сотрудников втемную, - узнал корреспондент Александр Надсадный. Подробнее - в сюжете РЕН ТВ.</w:t>
        </w:r>
        <w:r>
          <w:rPr>
            <w:webHidden/>
          </w:rPr>
          <w:tab/>
        </w:r>
        <w:r>
          <w:rPr>
            <w:webHidden/>
          </w:rPr>
          <w:fldChar w:fldCharType="begin"/>
        </w:r>
        <w:r>
          <w:rPr>
            <w:webHidden/>
          </w:rPr>
          <w:instrText xml:space="preserve"> PAGEREF _Toc213741029 \h </w:instrText>
        </w:r>
        <w:r>
          <w:rPr>
            <w:webHidden/>
          </w:rPr>
        </w:r>
        <w:r>
          <w:rPr>
            <w:webHidden/>
          </w:rPr>
          <w:fldChar w:fldCharType="separate"/>
        </w:r>
        <w:r w:rsidR="00CC07BA">
          <w:rPr>
            <w:webHidden/>
          </w:rPr>
          <w:t>41</w:t>
        </w:r>
        <w:r>
          <w:rPr>
            <w:webHidden/>
          </w:rPr>
          <w:fldChar w:fldCharType="end"/>
        </w:r>
      </w:hyperlink>
    </w:p>
    <w:p w14:paraId="67C67AF0" w14:textId="2E36DD9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30" w:history="1">
        <w:r w:rsidRPr="007812D2">
          <w:rPr>
            <w:rStyle w:val="a3"/>
            <w:noProof/>
          </w:rPr>
          <w:t>Общественная служба новостей, 10.11.2025, ЦБ назвал корпоративные облигации самым доходным активом в РФ с начала 2025 года</w:t>
        </w:r>
        <w:r>
          <w:rPr>
            <w:noProof/>
            <w:webHidden/>
          </w:rPr>
          <w:tab/>
        </w:r>
        <w:r>
          <w:rPr>
            <w:noProof/>
            <w:webHidden/>
          </w:rPr>
          <w:fldChar w:fldCharType="begin"/>
        </w:r>
        <w:r>
          <w:rPr>
            <w:noProof/>
            <w:webHidden/>
          </w:rPr>
          <w:instrText xml:space="preserve"> PAGEREF _Toc213741030 \h </w:instrText>
        </w:r>
        <w:r>
          <w:rPr>
            <w:noProof/>
            <w:webHidden/>
          </w:rPr>
        </w:r>
        <w:r>
          <w:rPr>
            <w:noProof/>
            <w:webHidden/>
          </w:rPr>
          <w:fldChar w:fldCharType="separate"/>
        </w:r>
        <w:r w:rsidR="00CC07BA">
          <w:rPr>
            <w:noProof/>
            <w:webHidden/>
          </w:rPr>
          <w:t>43</w:t>
        </w:r>
        <w:r>
          <w:rPr>
            <w:noProof/>
            <w:webHidden/>
          </w:rPr>
          <w:fldChar w:fldCharType="end"/>
        </w:r>
      </w:hyperlink>
    </w:p>
    <w:p w14:paraId="44673888" w14:textId="54FC34CF" w:rsidR="007C7F57" w:rsidRDefault="007C7F57">
      <w:pPr>
        <w:pStyle w:val="31"/>
        <w:rPr>
          <w:rFonts w:asciiTheme="minorHAnsi" w:eastAsiaTheme="minorEastAsia" w:hAnsiTheme="minorHAnsi" w:cstheme="minorBidi"/>
          <w:kern w:val="2"/>
          <w14:ligatures w14:val="standardContextual"/>
        </w:rPr>
      </w:pPr>
      <w:hyperlink w:anchor="_Toc213741031" w:history="1">
        <w:r w:rsidRPr="007812D2">
          <w:rPr>
            <w:rStyle w:val="a3"/>
          </w:rPr>
          <w:t>Согласно октябрьскому «Обзору рисков финансовых рынков», Банк России назвал корпоративные облигации с инвестиционным рейтингом самым доходным активом с начала 2025 года.</w:t>
        </w:r>
        <w:r>
          <w:rPr>
            <w:webHidden/>
          </w:rPr>
          <w:tab/>
        </w:r>
        <w:r>
          <w:rPr>
            <w:webHidden/>
          </w:rPr>
          <w:fldChar w:fldCharType="begin"/>
        </w:r>
        <w:r>
          <w:rPr>
            <w:webHidden/>
          </w:rPr>
          <w:instrText xml:space="preserve"> PAGEREF _Toc213741031 \h </w:instrText>
        </w:r>
        <w:r>
          <w:rPr>
            <w:webHidden/>
          </w:rPr>
        </w:r>
        <w:r>
          <w:rPr>
            <w:webHidden/>
          </w:rPr>
          <w:fldChar w:fldCharType="separate"/>
        </w:r>
        <w:r w:rsidR="00CC07BA">
          <w:rPr>
            <w:webHidden/>
          </w:rPr>
          <w:t>43</w:t>
        </w:r>
        <w:r>
          <w:rPr>
            <w:webHidden/>
          </w:rPr>
          <w:fldChar w:fldCharType="end"/>
        </w:r>
      </w:hyperlink>
    </w:p>
    <w:p w14:paraId="46F09019" w14:textId="3907BFB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32" w:history="1">
        <w:r w:rsidRPr="007812D2">
          <w:rPr>
            <w:rStyle w:val="a3"/>
            <w:noProof/>
          </w:rPr>
          <w:t>Ведомости, 11.11.2025, Фонды облигаций предпочитают вкладывать в транспорт, банки и нефтегаз</w:t>
        </w:r>
        <w:r>
          <w:rPr>
            <w:noProof/>
            <w:webHidden/>
          </w:rPr>
          <w:tab/>
        </w:r>
        <w:r>
          <w:rPr>
            <w:noProof/>
            <w:webHidden/>
          </w:rPr>
          <w:fldChar w:fldCharType="begin"/>
        </w:r>
        <w:r>
          <w:rPr>
            <w:noProof/>
            <w:webHidden/>
          </w:rPr>
          <w:instrText xml:space="preserve"> PAGEREF _Toc213741032 \h </w:instrText>
        </w:r>
        <w:r>
          <w:rPr>
            <w:noProof/>
            <w:webHidden/>
          </w:rPr>
        </w:r>
        <w:r>
          <w:rPr>
            <w:noProof/>
            <w:webHidden/>
          </w:rPr>
          <w:fldChar w:fldCharType="separate"/>
        </w:r>
        <w:r w:rsidR="00CC07BA">
          <w:rPr>
            <w:noProof/>
            <w:webHidden/>
          </w:rPr>
          <w:t>44</w:t>
        </w:r>
        <w:r>
          <w:rPr>
            <w:noProof/>
            <w:webHidden/>
          </w:rPr>
          <w:fldChar w:fldCharType="end"/>
        </w:r>
      </w:hyperlink>
    </w:p>
    <w:p w14:paraId="15D4EEFE" w14:textId="57F33A77" w:rsidR="007C7F57" w:rsidRDefault="007C7F57">
      <w:pPr>
        <w:pStyle w:val="31"/>
        <w:rPr>
          <w:rFonts w:asciiTheme="minorHAnsi" w:eastAsiaTheme="minorEastAsia" w:hAnsiTheme="minorHAnsi" w:cstheme="minorBidi"/>
          <w:kern w:val="2"/>
          <w14:ligatures w14:val="standardContextual"/>
        </w:rPr>
      </w:pPr>
      <w:hyperlink w:anchor="_Toc213741033" w:history="1">
        <w:r w:rsidRPr="007812D2">
          <w:rPr>
            <w:rStyle w:val="a3"/>
          </w:rPr>
          <w:t>В портфелях паевых инвестиционных фондов среди корпоративных долговых бумаг лидируют облигации транспортных компаний, банков и нефтегазового сектора, пишет старший аналитик "Эйлера" Eлена Бакланова в обзоре (есть у "Ведомостей"). В сентябре 2025 г. на эти секторы пришлось 35,9% вложений фондов в корпоративные облигации, что на 6 процентных пунктов (п. п.) меньше, чем на начало года.</w:t>
        </w:r>
        <w:r>
          <w:rPr>
            <w:webHidden/>
          </w:rPr>
          <w:tab/>
        </w:r>
        <w:r>
          <w:rPr>
            <w:webHidden/>
          </w:rPr>
          <w:fldChar w:fldCharType="begin"/>
        </w:r>
        <w:r>
          <w:rPr>
            <w:webHidden/>
          </w:rPr>
          <w:instrText xml:space="preserve"> PAGEREF _Toc213741033 \h </w:instrText>
        </w:r>
        <w:r>
          <w:rPr>
            <w:webHidden/>
          </w:rPr>
        </w:r>
        <w:r>
          <w:rPr>
            <w:webHidden/>
          </w:rPr>
          <w:fldChar w:fldCharType="separate"/>
        </w:r>
        <w:r w:rsidR="00CC07BA">
          <w:rPr>
            <w:webHidden/>
          </w:rPr>
          <w:t>44</w:t>
        </w:r>
        <w:r>
          <w:rPr>
            <w:webHidden/>
          </w:rPr>
          <w:fldChar w:fldCharType="end"/>
        </w:r>
      </w:hyperlink>
    </w:p>
    <w:p w14:paraId="24E14CEF" w14:textId="67E5ADA0"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34" w:history="1">
        <w:r w:rsidRPr="007812D2">
          <w:rPr>
            <w:rStyle w:val="a3"/>
            <w:noProof/>
          </w:rPr>
          <w:t>Коммерсантъ, 11.11.2025, С чувством проданного долга</w:t>
        </w:r>
        <w:r>
          <w:rPr>
            <w:noProof/>
            <w:webHidden/>
          </w:rPr>
          <w:tab/>
        </w:r>
        <w:r>
          <w:rPr>
            <w:noProof/>
            <w:webHidden/>
          </w:rPr>
          <w:fldChar w:fldCharType="begin"/>
        </w:r>
        <w:r>
          <w:rPr>
            <w:noProof/>
            <w:webHidden/>
          </w:rPr>
          <w:instrText xml:space="preserve"> PAGEREF _Toc213741034 \h </w:instrText>
        </w:r>
        <w:r>
          <w:rPr>
            <w:noProof/>
            <w:webHidden/>
          </w:rPr>
        </w:r>
        <w:r>
          <w:rPr>
            <w:noProof/>
            <w:webHidden/>
          </w:rPr>
          <w:fldChar w:fldCharType="separate"/>
        </w:r>
        <w:r w:rsidR="00CC07BA">
          <w:rPr>
            <w:noProof/>
            <w:webHidden/>
          </w:rPr>
          <w:t>46</w:t>
        </w:r>
        <w:r>
          <w:rPr>
            <w:noProof/>
            <w:webHidden/>
          </w:rPr>
          <w:fldChar w:fldCharType="end"/>
        </w:r>
      </w:hyperlink>
    </w:p>
    <w:p w14:paraId="72512B50" w14:textId="27ACFD7D" w:rsidR="007C7F57" w:rsidRDefault="007C7F57">
      <w:pPr>
        <w:pStyle w:val="31"/>
        <w:rPr>
          <w:rFonts w:asciiTheme="minorHAnsi" w:eastAsiaTheme="minorEastAsia" w:hAnsiTheme="minorHAnsi" w:cstheme="minorBidi"/>
          <w:kern w:val="2"/>
          <w14:ligatures w14:val="standardContextual"/>
        </w:rPr>
      </w:pPr>
      <w:hyperlink w:anchor="_Toc213741035" w:history="1">
        <w:r w:rsidRPr="007812D2">
          <w:rPr>
            <w:rStyle w:val="a3"/>
          </w:rPr>
          <w:t>В октябре облигационные паевые инвестиционные фонды (ПИФы) столкнулись с сильнейшим в истории оттоком средств, составившим 12,4 млрд руб. Слишком медленное, по мнению инвесторов, снижение ключевой ставки Банком России спровоцировало продажу паев. В значительной степени средства перекладываются в ПИФы денежного рынка, которые, как считают управляющие, сохраняют свою привлекательность в условиях высоких ставок.</w:t>
        </w:r>
        <w:r>
          <w:rPr>
            <w:webHidden/>
          </w:rPr>
          <w:tab/>
        </w:r>
        <w:r>
          <w:rPr>
            <w:webHidden/>
          </w:rPr>
          <w:fldChar w:fldCharType="begin"/>
        </w:r>
        <w:r>
          <w:rPr>
            <w:webHidden/>
          </w:rPr>
          <w:instrText xml:space="preserve"> PAGEREF _Toc213741035 \h </w:instrText>
        </w:r>
        <w:r>
          <w:rPr>
            <w:webHidden/>
          </w:rPr>
        </w:r>
        <w:r>
          <w:rPr>
            <w:webHidden/>
          </w:rPr>
          <w:fldChar w:fldCharType="separate"/>
        </w:r>
        <w:r w:rsidR="00CC07BA">
          <w:rPr>
            <w:webHidden/>
          </w:rPr>
          <w:t>46</w:t>
        </w:r>
        <w:r>
          <w:rPr>
            <w:webHidden/>
          </w:rPr>
          <w:fldChar w:fldCharType="end"/>
        </w:r>
      </w:hyperlink>
    </w:p>
    <w:p w14:paraId="2EF788A3" w14:textId="4318D3A7"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36" w:history="1">
        <w:r w:rsidRPr="007812D2">
          <w:rPr>
            <w:rStyle w:val="a3"/>
            <w:noProof/>
          </w:rPr>
          <w:t>Банковское обозрение, 10.11.2025, Светлана ОРЛОВА, Свобода по регламенту</w:t>
        </w:r>
        <w:r>
          <w:rPr>
            <w:noProof/>
            <w:webHidden/>
          </w:rPr>
          <w:tab/>
        </w:r>
        <w:r>
          <w:rPr>
            <w:noProof/>
            <w:webHidden/>
          </w:rPr>
          <w:fldChar w:fldCharType="begin"/>
        </w:r>
        <w:r>
          <w:rPr>
            <w:noProof/>
            <w:webHidden/>
          </w:rPr>
          <w:instrText xml:space="preserve"> PAGEREF _Toc213741036 \h </w:instrText>
        </w:r>
        <w:r>
          <w:rPr>
            <w:noProof/>
            <w:webHidden/>
          </w:rPr>
        </w:r>
        <w:r>
          <w:rPr>
            <w:noProof/>
            <w:webHidden/>
          </w:rPr>
          <w:fldChar w:fldCharType="separate"/>
        </w:r>
        <w:r w:rsidR="00CC07BA">
          <w:rPr>
            <w:noProof/>
            <w:webHidden/>
          </w:rPr>
          <w:t>47</w:t>
        </w:r>
        <w:r>
          <w:rPr>
            <w:noProof/>
            <w:webHidden/>
          </w:rPr>
          <w:fldChar w:fldCharType="end"/>
        </w:r>
      </w:hyperlink>
    </w:p>
    <w:p w14:paraId="69419055" w14:textId="0381B945" w:rsidR="007C7F57" w:rsidRDefault="007C7F57">
      <w:pPr>
        <w:pStyle w:val="31"/>
        <w:rPr>
          <w:rFonts w:asciiTheme="minorHAnsi" w:eastAsiaTheme="minorEastAsia" w:hAnsiTheme="minorHAnsi" w:cstheme="minorBidi"/>
          <w:kern w:val="2"/>
          <w14:ligatures w14:val="standardContextual"/>
        </w:rPr>
      </w:pPr>
      <w:hyperlink w:anchor="_Toc213741037" w:history="1">
        <w:r w:rsidRPr="007812D2">
          <w:rPr>
            <w:rStyle w:val="a3"/>
          </w:rPr>
          <w:t>За последние десятилетия финансовый рынок России прошел путь от «дикого поля» к одной из самых структурированных и технологически зрелых систем мира. Платежная и биржевая инфраструктура, цифровой рубль - эти проекты ставят Россию в один ряд с лидерами глобального финтеха. Но чем выше уровень зрелости, тем чаще среди самих участников рынка звучит вопрос: не слишком ли Центральный банк опекает клиентов, не мешает ли чрезмерная регуляция естественному развитию рынка и появлению новых продуктов?</w:t>
        </w:r>
        <w:r>
          <w:rPr>
            <w:webHidden/>
          </w:rPr>
          <w:tab/>
        </w:r>
        <w:r>
          <w:rPr>
            <w:webHidden/>
          </w:rPr>
          <w:fldChar w:fldCharType="begin"/>
        </w:r>
        <w:r>
          <w:rPr>
            <w:webHidden/>
          </w:rPr>
          <w:instrText xml:space="preserve"> PAGEREF _Toc213741037 \h </w:instrText>
        </w:r>
        <w:r>
          <w:rPr>
            <w:webHidden/>
          </w:rPr>
        </w:r>
        <w:r>
          <w:rPr>
            <w:webHidden/>
          </w:rPr>
          <w:fldChar w:fldCharType="separate"/>
        </w:r>
        <w:r w:rsidR="00CC07BA">
          <w:rPr>
            <w:webHidden/>
          </w:rPr>
          <w:t>47</w:t>
        </w:r>
        <w:r>
          <w:rPr>
            <w:webHidden/>
          </w:rPr>
          <w:fldChar w:fldCharType="end"/>
        </w:r>
      </w:hyperlink>
    </w:p>
    <w:p w14:paraId="134AF2C9" w14:textId="69B69CD3"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38" w:history="1">
        <w:r w:rsidRPr="007812D2">
          <w:rPr>
            <w:rStyle w:val="a3"/>
            <w:noProof/>
          </w:rPr>
          <w:t>РИА Новости, 10.11.2025, Объем ФНБ за октябрь вырос на 38,66 млрд руб, до 13,201 трлн руб - Минфин РФ</w:t>
        </w:r>
        <w:r>
          <w:rPr>
            <w:noProof/>
            <w:webHidden/>
          </w:rPr>
          <w:tab/>
        </w:r>
        <w:r>
          <w:rPr>
            <w:noProof/>
            <w:webHidden/>
          </w:rPr>
          <w:fldChar w:fldCharType="begin"/>
        </w:r>
        <w:r>
          <w:rPr>
            <w:noProof/>
            <w:webHidden/>
          </w:rPr>
          <w:instrText xml:space="preserve"> PAGEREF _Toc213741038 \h </w:instrText>
        </w:r>
        <w:r>
          <w:rPr>
            <w:noProof/>
            <w:webHidden/>
          </w:rPr>
        </w:r>
        <w:r>
          <w:rPr>
            <w:noProof/>
            <w:webHidden/>
          </w:rPr>
          <w:fldChar w:fldCharType="separate"/>
        </w:r>
        <w:r w:rsidR="00CC07BA">
          <w:rPr>
            <w:noProof/>
            <w:webHidden/>
          </w:rPr>
          <w:t>49</w:t>
        </w:r>
        <w:r>
          <w:rPr>
            <w:noProof/>
            <w:webHidden/>
          </w:rPr>
          <w:fldChar w:fldCharType="end"/>
        </w:r>
      </w:hyperlink>
    </w:p>
    <w:p w14:paraId="3D50BDB2" w14:textId="4B75727E" w:rsidR="007C7F57" w:rsidRDefault="007C7F57">
      <w:pPr>
        <w:pStyle w:val="31"/>
        <w:rPr>
          <w:rFonts w:asciiTheme="minorHAnsi" w:eastAsiaTheme="minorEastAsia" w:hAnsiTheme="minorHAnsi" w:cstheme="minorBidi"/>
          <w:kern w:val="2"/>
          <w14:ligatures w14:val="standardContextual"/>
        </w:rPr>
      </w:pPr>
      <w:hyperlink w:anchor="_Toc213741039" w:history="1">
        <w:r w:rsidRPr="007812D2">
          <w:rPr>
            <w:rStyle w:val="a3"/>
          </w:rPr>
          <w:t>Объем Фонда национального благосостояния (ФНБ) за октябрь увеличился на 38,66 миллиарда рублей и составил 13,201 триллиона рублей, а в долларах вырос на 5,1 миллиарда - до 163,986 миллиарда долларов, следует из материалов на сайте Минфина России.</w:t>
        </w:r>
        <w:r>
          <w:rPr>
            <w:webHidden/>
          </w:rPr>
          <w:tab/>
        </w:r>
        <w:r>
          <w:rPr>
            <w:webHidden/>
          </w:rPr>
          <w:fldChar w:fldCharType="begin"/>
        </w:r>
        <w:r>
          <w:rPr>
            <w:webHidden/>
          </w:rPr>
          <w:instrText xml:space="preserve"> PAGEREF _Toc213741039 \h </w:instrText>
        </w:r>
        <w:r>
          <w:rPr>
            <w:webHidden/>
          </w:rPr>
        </w:r>
        <w:r>
          <w:rPr>
            <w:webHidden/>
          </w:rPr>
          <w:fldChar w:fldCharType="separate"/>
        </w:r>
        <w:r w:rsidR="00CC07BA">
          <w:rPr>
            <w:webHidden/>
          </w:rPr>
          <w:t>49</w:t>
        </w:r>
        <w:r>
          <w:rPr>
            <w:webHidden/>
          </w:rPr>
          <w:fldChar w:fldCharType="end"/>
        </w:r>
      </w:hyperlink>
    </w:p>
    <w:p w14:paraId="5D8A23BD" w14:textId="312C22E9"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40" w:history="1">
        <w:r w:rsidRPr="007812D2">
          <w:rPr>
            <w:rStyle w:val="a3"/>
            <w:noProof/>
          </w:rPr>
          <w:t>Интерфакс, 10.11.2025, Банк России отметил рост числа жалоб потребителей на 15,8%</w:t>
        </w:r>
        <w:r>
          <w:rPr>
            <w:noProof/>
            <w:webHidden/>
          </w:rPr>
          <w:tab/>
        </w:r>
        <w:r>
          <w:rPr>
            <w:noProof/>
            <w:webHidden/>
          </w:rPr>
          <w:fldChar w:fldCharType="begin"/>
        </w:r>
        <w:r>
          <w:rPr>
            <w:noProof/>
            <w:webHidden/>
          </w:rPr>
          <w:instrText xml:space="preserve"> PAGEREF _Toc213741040 \h </w:instrText>
        </w:r>
        <w:r>
          <w:rPr>
            <w:noProof/>
            <w:webHidden/>
          </w:rPr>
        </w:r>
        <w:r>
          <w:rPr>
            <w:noProof/>
            <w:webHidden/>
          </w:rPr>
          <w:fldChar w:fldCharType="separate"/>
        </w:r>
        <w:r w:rsidR="00CC07BA">
          <w:rPr>
            <w:noProof/>
            <w:webHidden/>
          </w:rPr>
          <w:t>50</w:t>
        </w:r>
        <w:r>
          <w:rPr>
            <w:noProof/>
            <w:webHidden/>
          </w:rPr>
          <w:fldChar w:fldCharType="end"/>
        </w:r>
      </w:hyperlink>
    </w:p>
    <w:p w14:paraId="1789EDD8" w14:textId="1FF95C3D" w:rsidR="007C7F57" w:rsidRDefault="007C7F57">
      <w:pPr>
        <w:pStyle w:val="31"/>
        <w:rPr>
          <w:rFonts w:asciiTheme="minorHAnsi" w:eastAsiaTheme="minorEastAsia" w:hAnsiTheme="minorHAnsi" w:cstheme="minorBidi"/>
          <w:kern w:val="2"/>
          <w14:ligatures w14:val="standardContextual"/>
        </w:rPr>
      </w:pPr>
      <w:hyperlink w:anchor="_Toc213741041" w:history="1">
        <w:r w:rsidRPr="007812D2">
          <w:rPr>
            <w:rStyle w:val="a3"/>
          </w:rPr>
          <w:t>Общее количество жалоб, поступивших в Банк России от потребителей финансовых услуг за три квартала 2025 года, увеличилось на 15,8% в годовом исчислении, до 280 тысяч, сообщает ЦБ.</w:t>
        </w:r>
        <w:r>
          <w:rPr>
            <w:webHidden/>
          </w:rPr>
          <w:tab/>
        </w:r>
        <w:r>
          <w:rPr>
            <w:webHidden/>
          </w:rPr>
          <w:fldChar w:fldCharType="begin"/>
        </w:r>
        <w:r>
          <w:rPr>
            <w:webHidden/>
          </w:rPr>
          <w:instrText xml:space="preserve"> PAGEREF _Toc213741041 \h </w:instrText>
        </w:r>
        <w:r>
          <w:rPr>
            <w:webHidden/>
          </w:rPr>
        </w:r>
        <w:r>
          <w:rPr>
            <w:webHidden/>
          </w:rPr>
          <w:fldChar w:fldCharType="separate"/>
        </w:r>
        <w:r w:rsidR="00CC07BA">
          <w:rPr>
            <w:webHidden/>
          </w:rPr>
          <w:t>50</w:t>
        </w:r>
        <w:r>
          <w:rPr>
            <w:webHidden/>
          </w:rPr>
          <w:fldChar w:fldCharType="end"/>
        </w:r>
      </w:hyperlink>
    </w:p>
    <w:p w14:paraId="21762554" w14:textId="0CC11BB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42" w:history="1">
        <w:r w:rsidRPr="007812D2">
          <w:rPr>
            <w:rStyle w:val="a3"/>
            <w:noProof/>
          </w:rPr>
          <w:t>Известия, 10.11.2025, Власти вывели из теневой занятости 720 тыс. россиян</w:t>
        </w:r>
        <w:r>
          <w:rPr>
            <w:noProof/>
            <w:webHidden/>
          </w:rPr>
          <w:tab/>
        </w:r>
        <w:r>
          <w:rPr>
            <w:noProof/>
            <w:webHidden/>
          </w:rPr>
          <w:fldChar w:fldCharType="begin"/>
        </w:r>
        <w:r>
          <w:rPr>
            <w:noProof/>
            <w:webHidden/>
          </w:rPr>
          <w:instrText xml:space="preserve"> PAGEREF _Toc213741042 \h </w:instrText>
        </w:r>
        <w:r>
          <w:rPr>
            <w:noProof/>
            <w:webHidden/>
          </w:rPr>
        </w:r>
        <w:r>
          <w:rPr>
            <w:noProof/>
            <w:webHidden/>
          </w:rPr>
          <w:fldChar w:fldCharType="separate"/>
        </w:r>
        <w:r w:rsidR="00CC07BA">
          <w:rPr>
            <w:noProof/>
            <w:webHidden/>
          </w:rPr>
          <w:t>51</w:t>
        </w:r>
        <w:r>
          <w:rPr>
            <w:noProof/>
            <w:webHidden/>
          </w:rPr>
          <w:fldChar w:fldCharType="end"/>
        </w:r>
      </w:hyperlink>
    </w:p>
    <w:p w14:paraId="4C82C149" w14:textId="0827E108" w:rsidR="007C7F57" w:rsidRDefault="007C7F57">
      <w:pPr>
        <w:pStyle w:val="31"/>
        <w:rPr>
          <w:rFonts w:asciiTheme="minorHAnsi" w:eastAsiaTheme="minorEastAsia" w:hAnsiTheme="minorHAnsi" w:cstheme="minorBidi"/>
          <w:kern w:val="2"/>
          <w14:ligatures w14:val="standardContextual"/>
        </w:rPr>
      </w:pPr>
      <w:hyperlink w:anchor="_Toc213741043" w:history="1">
        <w:r w:rsidRPr="007812D2">
          <w:rPr>
            <w:rStyle w:val="a3"/>
          </w:rPr>
          <w:t>За девять месяцев этого года власти вывели из теневой занятости 720 тыс. россиян. Это почти на 100 тыс. больше, чем за тот же период годом ранее, сказали «Известиям» в пресс-службе Минтруда. С большинством из них были заключены официальные трудовые договоры.</w:t>
        </w:r>
        <w:r>
          <w:rPr>
            <w:webHidden/>
          </w:rPr>
          <w:tab/>
        </w:r>
        <w:r>
          <w:rPr>
            <w:webHidden/>
          </w:rPr>
          <w:fldChar w:fldCharType="begin"/>
        </w:r>
        <w:r>
          <w:rPr>
            <w:webHidden/>
          </w:rPr>
          <w:instrText xml:space="preserve"> PAGEREF _Toc213741043 \h </w:instrText>
        </w:r>
        <w:r>
          <w:rPr>
            <w:webHidden/>
          </w:rPr>
        </w:r>
        <w:r>
          <w:rPr>
            <w:webHidden/>
          </w:rPr>
          <w:fldChar w:fldCharType="separate"/>
        </w:r>
        <w:r w:rsidR="00CC07BA">
          <w:rPr>
            <w:webHidden/>
          </w:rPr>
          <w:t>51</w:t>
        </w:r>
        <w:r>
          <w:rPr>
            <w:webHidden/>
          </w:rPr>
          <w:fldChar w:fldCharType="end"/>
        </w:r>
      </w:hyperlink>
    </w:p>
    <w:p w14:paraId="4F3DE915" w14:textId="3895E2CE"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44" w:history="1">
        <w:r w:rsidRPr="007812D2">
          <w:rPr>
            <w:rStyle w:val="a3"/>
            <w:noProof/>
          </w:rPr>
          <w:t>Российская газета, 10.11.2025, Кабмин внес в Госдуму поправки к проекту бюджета-2026</w:t>
        </w:r>
        <w:r>
          <w:rPr>
            <w:noProof/>
            <w:webHidden/>
          </w:rPr>
          <w:tab/>
        </w:r>
        <w:r>
          <w:rPr>
            <w:noProof/>
            <w:webHidden/>
          </w:rPr>
          <w:fldChar w:fldCharType="begin"/>
        </w:r>
        <w:r>
          <w:rPr>
            <w:noProof/>
            <w:webHidden/>
          </w:rPr>
          <w:instrText xml:space="preserve"> PAGEREF _Toc213741044 \h </w:instrText>
        </w:r>
        <w:r>
          <w:rPr>
            <w:noProof/>
            <w:webHidden/>
          </w:rPr>
        </w:r>
        <w:r>
          <w:rPr>
            <w:noProof/>
            <w:webHidden/>
          </w:rPr>
          <w:fldChar w:fldCharType="separate"/>
        </w:r>
        <w:r w:rsidR="00CC07BA">
          <w:rPr>
            <w:noProof/>
            <w:webHidden/>
          </w:rPr>
          <w:t>52</w:t>
        </w:r>
        <w:r>
          <w:rPr>
            <w:noProof/>
            <w:webHidden/>
          </w:rPr>
          <w:fldChar w:fldCharType="end"/>
        </w:r>
      </w:hyperlink>
    </w:p>
    <w:p w14:paraId="1523A31F" w14:textId="2BC6FE2D" w:rsidR="007C7F57" w:rsidRDefault="007C7F57">
      <w:pPr>
        <w:pStyle w:val="31"/>
        <w:rPr>
          <w:rFonts w:asciiTheme="minorHAnsi" w:eastAsiaTheme="minorEastAsia" w:hAnsiTheme="minorHAnsi" w:cstheme="minorBidi"/>
          <w:kern w:val="2"/>
          <w14:ligatures w14:val="standardContextual"/>
        </w:rPr>
      </w:pPr>
      <w:hyperlink w:anchor="_Toc213741045" w:history="1">
        <w:r w:rsidRPr="007812D2">
          <w:rPr>
            <w:rStyle w:val="a3"/>
          </w:rPr>
          <w:t>Правительство России внесло в Госдуму поправки ко второму чтению бюджетного пакета на 2026-2028 годы.</w:t>
        </w:r>
        <w:r>
          <w:rPr>
            <w:webHidden/>
          </w:rPr>
          <w:tab/>
        </w:r>
        <w:r>
          <w:rPr>
            <w:webHidden/>
          </w:rPr>
          <w:fldChar w:fldCharType="begin"/>
        </w:r>
        <w:r>
          <w:rPr>
            <w:webHidden/>
          </w:rPr>
          <w:instrText xml:space="preserve"> PAGEREF _Toc213741045 \h </w:instrText>
        </w:r>
        <w:r>
          <w:rPr>
            <w:webHidden/>
          </w:rPr>
        </w:r>
        <w:r>
          <w:rPr>
            <w:webHidden/>
          </w:rPr>
          <w:fldChar w:fldCharType="separate"/>
        </w:r>
        <w:r w:rsidR="00CC07BA">
          <w:rPr>
            <w:webHidden/>
          </w:rPr>
          <w:t>52</w:t>
        </w:r>
        <w:r>
          <w:rPr>
            <w:webHidden/>
          </w:rPr>
          <w:fldChar w:fldCharType="end"/>
        </w:r>
      </w:hyperlink>
    </w:p>
    <w:p w14:paraId="1335A399" w14:textId="210A913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46" w:history="1">
        <w:r w:rsidRPr="007812D2">
          <w:rPr>
            <w:rStyle w:val="a3"/>
            <w:noProof/>
          </w:rPr>
          <w:t>Finversia.ru, 10.11.2025, Налоги с россиян. Пенсии для Буратино. "Рыбный день". Экономика за 1001 секунду</w:t>
        </w:r>
        <w:r>
          <w:rPr>
            <w:noProof/>
            <w:webHidden/>
          </w:rPr>
          <w:tab/>
        </w:r>
        <w:r>
          <w:rPr>
            <w:noProof/>
            <w:webHidden/>
          </w:rPr>
          <w:fldChar w:fldCharType="begin"/>
        </w:r>
        <w:r>
          <w:rPr>
            <w:noProof/>
            <w:webHidden/>
          </w:rPr>
          <w:instrText xml:space="preserve"> PAGEREF _Toc213741046 \h </w:instrText>
        </w:r>
        <w:r>
          <w:rPr>
            <w:noProof/>
            <w:webHidden/>
          </w:rPr>
        </w:r>
        <w:r>
          <w:rPr>
            <w:noProof/>
            <w:webHidden/>
          </w:rPr>
          <w:fldChar w:fldCharType="separate"/>
        </w:r>
        <w:r w:rsidR="00CC07BA">
          <w:rPr>
            <w:noProof/>
            <w:webHidden/>
          </w:rPr>
          <w:t>52</w:t>
        </w:r>
        <w:r>
          <w:rPr>
            <w:noProof/>
            <w:webHidden/>
          </w:rPr>
          <w:fldChar w:fldCharType="end"/>
        </w:r>
      </w:hyperlink>
    </w:p>
    <w:p w14:paraId="0BD1D510" w14:textId="6B42F3AD" w:rsidR="007C7F57" w:rsidRDefault="007C7F57">
      <w:pPr>
        <w:pStyle w:val="31"/>
        <w:rPr>
          <w:rFonts w:asciiTheme="minorHAnsi" w:eastAsiaTheme="minorEastAsia" w:hAnsiTheme="minorHAnsi" w:cstheme="minorBidi"/>
          <w:kern w:val="2"/>
          <w14:ligatures w14:val="standardContextual"/>
        </w:rPr>
      </w:pPr>
      <w:hyperlink w:anchor="_Toc213741047" w:history="1">
        <w:r w:rsidRPr="007812D2">
          <w:rPr>
            <w:rStyle w:val="a3"/>
          </w:rPr>
          <w:t>Повышение налогов: не для всех. Сколько налогов реально платят россияне. Ставка Центробанка, тарифы и инфляция. Что происходит с ценами. «Рыбный день» России. Расчеты вокруг пенсий. Детей хотят заучить и закормить. Экономические новости: резюме Яна Арта.</w:t>
        </w:r>
        <w:r>
          <w:rPr>
            <w:webHidden/>
          </w:rPr>
          <w:tab/>
        </w:r>
        <w:r>
          <w:rPr>
            <w:webHidden/>
          </w:rPr>
          <w:fldChar w:fldCharType="begin"/>
        </w:r>
        <w:r>
          <w:rPr>
            <w:webHidden/>
          </w:rPr>
          <w:instrText xml:space="preserve"> PAGEREF _Toc213741047 \h </w:instrText>
        </w:r>
        <w:r>
          <w:rPr>
            <w:webHidden/>
          </w:rPr>
        </w:r>
        <w:r>
          <w:rPr>
            <w:webHidden/>
          </w:rPr>
          <w:fldChar w:fldCharType="separate"/>
        </w:r>
        <w:r w:rsidR="00CC07BA">
          <w:rPr>
            <w:webHidden/>
          </w:rPr>
          <w:t>52</w:t>
        </w:r>
        <w:r>
          <w:rPr>
            <w:webHidden/>
          </w:rPr>
          <w:fldChar w:fldCharType="end"/>
        </w:r>
      </w:hyperlink>
    </w:p>
    <w:p w14:paraId="0BE78E4C" w14:textId="31DCE286"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48" w:history="1">
        <w:r w:rsidRPr="007812D2">
          <w:rPr>
            <w:rStyle w:val="a3"/>
            <w:noProof/>
          </w:rPr>
          <w:t>SPARK.ru, 10.11.2025, Налог на профессиональный доход (НПД): все о системе налогообложения для самозанятых граждан и ИП на НПД</w:t>
        </w:r>
        <w:r>
          <w:rPr>
            <w:noProof/>
            <w:webHidden/>
          </w:rPr>
          <w:tab/>
        </w:r>
        <w:r>
          <w:rPr>
            <w:noProof/>
            <w:webHidden/>
          </w:rPr>
          <w:fldChar w:fldCharType="begin"/>
        </w:r>
        <w:r>
          <w:rPr>
            <w:noProof/>
            <w:webHidden/>
          </w:rPr>
          <w:instrText xml:space="preserve"> PAGEREF _Toc213741048 \h </w:instrText>
        </w:r>
        <w:r>
          <w:rPr>
            <w:noProof/>
            <w:webHidden/>
          </w:rPr>
        </w:r>
        <w:r>
          <w:rPr>
            <w:noProof/>
            <w:webHidden/>
          </w:rPr>
          <w:fldChar w:fldCharType="separate"/>
        </w:r>
        <w:r w:rsidR="00CC07BA">
          <w:rPr>
            <w:noProof/>
            <w:webHidden/>
          </w:rPr>
          <w:t>53</w:t>
        </w:r>
        <w:r>
          <w:rPr>
            <w:noProof/>
            <w:webHidden/>
          </w:rPr>
          <w:fldChar w:fldCharType="end"/>
        </w:r>
      </w:hyperlink>
    </w:p>
    <w:p w14:paraId="4D4AB806" w14:textId="2C435214" w:rsidR="007C7F57" w:rsidRDefault="007C7F57">
      <w:pPr>
        <w:pStyle w:val="31"/>
        <w:rPr>
          <w:rFonts w:asciiTheme="minorHAnsi" w:eastAsiaTheme="minorEastAsia" w:hAnsiTheme="minorHAnsi" w:cstheme="minorBidi"/>
          <w:kern w:val="2"/>
          <w14:ligatures w14:val="standardContextual"/>
        </w:rPr>
      </w:pPr>
      <w:hyperlink w:anchor="_Toc213741049" w:history="1">
        <w:r w:rsidRPr="007812D2">
          <w:rPr>
            <w:rStyle w:val="a3"/>
          </w:rPr>
          <w:t>Налог на профессиональный доход (НПД) - это специальный и упрощенный налоговый режим, который позволяет физическим лицам легализовать свою деятельность, работая на себя, и платить всего 4% или 6% от полученного дохода. Эта ставка значительно ниже стандартного налога на доходы физических лиц (НДФЛ).</w:t>
        </w:r>
        <w:r>
          <w:rPr>
            <w:webHidden/>
          </w:rPr>
          <w:tab/>
        </w:r>
        <w:r>
          <w:rPr>
            <w:webHidden/>
          </w:rPr>
          <w:fldChar w:fldCharType="begin"/>
        </w:r>
        <w:r>
          <w:rPr>
            <w:webHidden/>
          </w:rPr>
          <w:instrText xml:space="preserve"> PAGEREF _Toc213741049 \h </w:instrText>
        </w:r>
        <w:r>
          <w:rPr>
            <w:webHidden/>
          </w:rPr>
        </w:r>
        <w:r>
          <w:rPr>
            <w:webHidden/>
          </w:rPr>
          <w:fldChar w:fldCharType="separate"/>
        </w:r>
        <w:r w:rsidR="00CC07BA">
          <w:rPr>
            <w:webHidden/>
          </w:rPr>
          <w:t>53</w:t>
        </w:r>
        <w:r>
          <w:rPr>
            <w:webHidden/>
          </w:rPr>
          <w:fldChar w:fldCharType="end"/>
        </w:r>
      </w:hyperlink>
    </w:p>
    <w:p w14:paraId="4682A3C8" w14:textId="67BCA18A"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1050" w:history="1">
        <w:r w:rsidRPr="007812D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_Toc213741050 \h </w:instrText>
        </w:r>
        <w:r>
          <w:rPr>
            <w:noProof/>
            <w:webHidden/>
          </w:rPr>
        </w:r>
        <w:r>
          <w:rPr>
            <w:noProof/>
            <w:webHidden/>
          </w:rPr>
          <w:fldChar w:fldCharType="separate"/>
        </w:r>
        <w:r w:rsidR="00CC07BA">
          <w:rPr>
            <w:noProof/>
            <w:webHidden/>
          </w:rPr>
          <w:t>57</w:t>
        </w:r>
        <w:r>
          <w:rPr>
            <w:noProof/>
            <w:webHidden/>
          </w:rPr>
          <w:fldChar w:fldCharType="end"/>
        </w:r>
      </w:hyperlink>
    </w:p>
    <w:p w14:paraId="1CD21530" w14:textId="49248ACE"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1051" w:history="1">
        <w:r w:rsidRPr="007812D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_Toc213741051 \h </w:instrText>
        </w:r>
        <w:r>
          <w:rPr>
            <w:noProof/>
            <w:webHidden/>
          </w:rPr>
        </w:r>
        <w:r>
          <w:rPr>
            <w:noProof/>
            <w:webHidden/>
          </w:rPr>
          <w:fldChar w:fldCharType="separate"/>
        </w:r>
        <w:r w:rsidR="00CC07BA">
          <w:rPr>
            <w:noProof/>
            <w:webHidden/>
          </w:rPr>
          <w:t>57</w:t>
        </w:r>
        <w:r>
          <w:rPr>
            <w:noProof/>
            <w:webHidden/>
          </w:rPr>
          <w:fldChar w:fldCharType="end"/>
        </w:r>
      </w:hyperlink>
    </w:p>
    <w:p w14:paraId="42838AA2" w14:textId="54EDD06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52" w:history="1">
        <w:r w:rsidRPr="007812D2">
          <w:rPr>
            <w:rStyle w:val="a3"/>
            <w:noProof/>
          </w:rPr>
          <w:t>Bank.kz, 10.11.2025, Казахстанцам разрешат использовать пенсионные выплаты для ипотеки</w:t>
        </w:r>
        <w:r>
          <w:rPr>
            <w:noProof/>
            <w:webHidden/>
          </w:rPr>
          <w:tab/>
        </w:r>
        <w:r>
          <w:rPr>
            <w:noProof/>
            <w:webHidden/>
          </w:rPr>
          <w:fldChar w:fldCharType="begin"/>
        </w:r>
        <w:r>
          <w:rPr>
            <w:noProof/>
            <w:webHidden/>
          </w:rPr>
          <w:instrText xml:space="preserve"> PAGEREF _Toc213741052 \h </w:instrText>
        </w:r>
        <w:r>
          <w:rPr>
            <w:noProof/>
            <w:webHidden/>
          </w:rPr>
        </w:r>
        <w:r>
          <w:rPr>
            <w:noProof/>
            <w:webHidden/>
          </w:rPr>
          <w:fldChar w:fldCharType="separate"/>
        </w:r>
        <w:r w:rsidR="00CC07BA">
          <w:rPr>
            <w:noProof/>
            <w:webHidden/>
          </w:rPr>
          <w:t>57</w:t>
        </w:r>
        <w:r>
          <w:rPr>
            <w:noProof/>
            <w:webHidden/>
          </w:rPr>
          <w:fldChar w:fldCharType="end"/>
        </w:r>
      </w:hyperlink>
    </w:p>
    <w:p w14:paraId="4B6A4B88" w14:textId="068CF930" w:rsidR="007C7F57" w:rsidRDefault="007C7F57">
      <w:pPr>
        <w:pStyle w:val="31"/>
        <w:rPr>
          <w:rFonts w:asciiTheme="minorHAnsi" w:eastAsiaTheme="minorEastAsia" w:hAnsiTheme="minorHAnsi" w:cstheme="minorBidi"/>
          <w:kern w:val="2"/>
          <w14:ligatures w14:val="standardContextual"/>
        </w:rPr>
      </w:pPr>
      <w:hyperlink w:anchor="_Toc213741053" w:history="1">
        <w:r w:rsidRPr="007812D2">
          <w:rPr>
            <w:rStyle w:val="a3"/>
          </w:rPr>
          <w:t>Министерство промышленности и строительства Казахстана предложило разрешить использовать единовременные пенсионные выплаты для погашения действующей ипотеки. Соответствующий проект поправок размещен на портале «Открытые НПА» и доступен для публичного обсуждения до 21 ноября 2025 года.</w:t>
        </w:r>
        <w:r>
          <w:rPr>
            <w:webHidden/>
          </w:rPr>
          <w:tab/>
        </w:r>
        <w:r>
          <w:rPr>
            <w:webHidden/>
          </w:rPr>
          <w:fldChar w:fldCharType="begin"/>
        </w:r>
        <w:r>
          <w:rPr>
            <w:webHidden/>
          </w:rPr>
          <w:instrText xml:space="preserve"> PAGEREF _Toc213741053 \h </w:instrText>
        </w:r>
        <w:r>
          <w:rPr>
            <w:webHidden/>
          </w:rPr>
        </w:r>
        <w:r>
          <w:rPr>
            <w:webHidden/>
          </w:rPr>
          <w:fldChar w:fldCharType="separate"/>
        </w:r>
        <w:r w:rsidR="00CC07BA">
          <w:rPr>
            <w:webHidden/>
          </w:rPr>
          <w:t>57</w:t>
        </w:r>
        <w:r>
          <w:rPr>
            <w:webHidden/>
          </w:rPr>
          <w:fldChar w:fldCharType="end"/>
        </w:r>
      </w:hyperlink>
    </w:p>
    <w:p w14:paraId="47E082B6" w14:textId="6222B612"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54" w:history="1">
        <w:r w:rsidRPr="007812D2">
          <w:rPr>
            <w:rStyle w:val="a3"/>
            <w:noProof/>
          </w:rPr>
          <w:t>Курсив, 10.11.2025, В Казахстане запретят использовать пенсионные для погашения процентов по ипотеке</w:t>
        </w:r>
        <w:r>
          <w:rPr>
            <w:noProof/>
            <w:webHidden/>
          </w:rPr>
          <w:tab/>
        </w:r>
        <w:r>
          <w:rPr>
            <w:noProof/>
            <w:webHidden/>
          </w:rPr>
          <w:fldChar w:fldCharType="begin"/>
        </w:r>
        <w:r>
          <w:rPr>
            <w:noProof/>
            <w:webHidden/>
          </w:rPr>
          <w:instrText xml:space="preserve"> PAGEREF _Toc213741054 \h </w:instrText>
        </w:r>
        <w:r>
          <w:rPr>
            <w:noProof/>
            <w:webHidden/>
          </w:rPr>
        </w:r>
        <w:r>
          <w:rPr>
            <w:noProof/>
            <w:webHidden/>
          </w:rPr>
          <w:fldChar w:fldCharType="separate"/>
        </w:r>
        <w:r w:rsidR="00CC07BA">
          <w:rPr>
            <w:noProof/>
            <w:webHidden/>
          </w:rPr>
          <w:t>57</w:t>
        </w:r>
        <w:r>
          <w:rPr>
            <w:noProof/>
            <w:webHidden/>
          </w:rPr>
          <w:fldChar w:fldCharType="end"/>
        </w:r>
      </w:hyperlink>
    </w:p>
    <w:p w14:paraId="0B0365F3" w14:textId="377E2D85" w:rsidR="007C7F57" w:rsidRDefault="007C7F57">
      <w:pPr>
        <w:pStyle w:val="31"/>
        <w:rPr>
          <w:rFonts w:asciiTheme="minorHAnsi" w:eastAsiaTheme="minorEastAsia" w:hAnsiTheme="minorHAnsi" w:cstheme="minorBidi"/>
          <w:kern w:val="2"/>
          <w14:ligatures w14:val="standardContextual"/>
        </w:rPr>
      </w:pPr>
      <w:hyperlink w:anchor="_Toc213741055" w:history="1">
        <w:r w:rsidRPr="007812D2">
          <w:rPr>
            <w:rStyle w:val="a3"/>
          </w:rPr>
          <w:t>В Казахстане хотят изменить правила использования единовременных пенсионных выплат для улучшения жилищных условий. Проект приказа подготовило министерство промышленности и строительства.</w:t>
        </w:r>
        <w:r>
          <w:rPr>
            <w:webHidden/>
          </w:rPr>
          <w:tab/>
        </w:r>
        <w:r>
          <w:rPr>
            <w:webHidden/>
          </w:rPr>
          <w:fldChar w:fldCharType="begin"/>
        </w:r>
        <w:r>
          <w:rPr>
            <w:webHidden/>
          </w:rPr>
          <w:instrText xml:space="preserve"> PAGEREF _Toc213741055 \h </w:instrText>
        </w:r>
        <w:r>
          <w:rPr>
            <w:webHidden/>
          </w:rPr>
        </w:r>
        <w:r>
          <w:rPr>
            <w:webHidden/>
          </w:rPr>
          <w:fldChar w:fldCharType="separate"/>
        </w:r>
        <w:r w:rsidR="00CC07BA">
          <w:rPr>
            <w:webHidden/>
          </w:rPr>
          <w:t>57</w:t>
        </w:r>
        <w:r>
          <w:rPr>
            <w:webHidden/>
          </w:rPr>
          <w:fldChar w:fldCharType="end"/>
        </w:r>
      </w:hyperlink>
    </w:p>
    <w:p w14:paraId="1C6AC8FC" w14:textId="21239FA0"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56" w:history="1">
        <w:r w:rsidRPr="007812D2">
          <w:rPr>
            <w:rStyle w:val="a3"/>
            <w:noProof/>
            <w:lang w:val="en-US"/>
          </w:rPr>
          <w:t>Uchet</w:t>
        </w:r>
        <w:r w:rsidRPr="007812D2">
          <w:rPr>
            <w:rStyle w:val="a3"/>
            <w:noProof/>
          </w:rPr>
          <w:t>.</w:t>
        </w:r>
        <w:r w:rsidRPr="007812D2">
          <w:rPr>
            <w:rStyle w:val="a3"/>
            <w:noProof/>
            <w:lang w:val="en-US"/>
          </w:rPr>
          <w:t>kz</w:t>
        </w:r>
        <w:r w:rsidRPr="007812D2">
          <w:rPr>
            <w:rStyle w:val="a3"/>
            <w:noProof/>
          </w:rPr>
          <w:t>, 10.11.2025, Пенсионные выплаты освобождаются от ИПН с 1 января 2026 года</w:t>
        </w:r>
        <w:r>
          <w:rPr>
            <w:noProof/>
            <w:webHidden/>
          </w:rPr>
          <w:tab/>
        </w:r>
        <w:r>
          <w:rPr>
            <w:noProof/>
            <w:webHidden/>
          </w:rPr>
          <w:fldChar w:fldCharType="begin"/>
        </w:r>
        <w:r>
          <w:rPr>
            <w:noProof/>
            <w:webHidden/>
          </w:rPr>
          <w:instrText xml:space="preserve"> PAGEREF _Toc213741056 \h </w:instrText>
        </w:r>
        <w:r>
          <w:rPr>
            <w:noProof/>
            <w:webHidden/>
          </w:rPr>
        </w:r>
        <w:r>
          <w:rPr>
            <w:noProof/>
            <w:webHidden/>
          </w:rPr>
          <w:fldChar w:fldCharType="separate"/>
        </w:r>
        <w:r w:rsidR="00CC07BA">
          <w:rPr>
            <w:noProof/>
            <w:webHidden/>
          </w:rPr>
          <w:t>58</w:t>
        </w:r>
        <w:r>
          <w:rPr>
            <w:noProof/>
            <w:webHidden/>
          </w:rPr>
          <w:fldChar w:fldCharType="end"/>
        </w:r>
      </w:hyperlink>
    </w:p>
    <w:p w14:paraId="47AD3DBE" w14:textId="5F95E68A" w:rsidR="007C7F57" w:rsidRDefault="007C7F57">
      <w:pPr>
        <w:pStyle w:val="31"/>
        <w:rPr>
          <w:rFonts w:asciiTheme="minorHAnsi" w:eastAsiaTheme="minorEastAsia" w:hAnsiTheme="minorHAnsi" w:cstheme="minorBidi"/>
          <w:kern w:val="2"/>
          <w14:ligatures w14:val="standardContextual"/>
        </w:rPr>
      </w:pPr>
      <w:hyperlink w:anchor="_Toc213741057" w:history="1">
        <w:r w:rsidRPr="007812D2">
          <w:rPr>
            <w:rStyle w:val="a3"/>
          </w:rPr>
          <w:t>Согласно принятому Налоговому кодексу с 1 января 2026 года доходы в виде пенсионных выплат, единовременных пенсионных выплат на жилье/лечение (ЕПВ) из ЕНПФ освобождаются от индивидуального подоходного налога (ИПН). Исключение составляют пенсионные выплаты из ЕНПФ, осуществляемые нерезидентами РК.</w:t>
        </w:r>
        <w:r>
          <w:rPr>
            <w:webHidden/>
          </w:rPr>
          <w:tab/>
        </w:r>
        <w:r>
          <w:rPr>
            <w:webHidden/>
          </w:rPr>
          <w:fldChar w:fldCharType="begin"/>
        </w:r>
        <w:r>
          <w:rPr>
            <w:webHidden/>
          </w:rPr>
          <w:instrText xml:space="preserve"> PAGEREF _Toc213741057 \h </w:instrText>
        </w:r>
        <w:r>
          <w:rPr>
            <w:webHidden/>
          </w:rPr>
        </w:r>
        <w:r>
          <w:rPr>
            <w:webHidden/>
          </w:rPr>
          <w:fldChar w:fldCharType="separate"/>
        </w:r>
        <w:r w:rsidR="00CC07BA">
          <w:rPr>
            <w:webHidden/>
          </w:rPr>
          <w:t>58</w:t>
        </w:r>
        <w:r>
          <w:rPr>
            <w:webHidden/>
          </w:rPr>
          <w:fldChar w:fldCharType="end"/>
        </w:r>
      </w:hyperlink>
    </w:p>
    <w:p w14:paraId="5C2685D4" w14:textId="47088828"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58" w:history="1">
        <w:r w:rsidRPr="007812D2">
          <w:rPr>
            <w:rStyle w:val="a3"/>
            <w:noProof/>
          </w:rPr>
          <w:t>LS, 10.11.2025, Реформы в пенсионной системе бессильны против досрочных изъятий – эксперт</w:t>
        </w:r>
        <w:r>
          <w:rPr>
            <w:noProof/>
            <w:webHidden/>
          </w:rPr>
          <w:tab/>
        </w:r>
        <w:r>
          <w:rPr>
            <w:noProof/>
            <w:webHidden/>
          </w:rPr>
          <w:fldChar w:fldCharType="begin"/>
        </w:r>
        <w:r>
          <w:rPr>
            <w:noProof/>
            <w:webHidden/>
          </w:rPr>
          <w:instrText xml:space="preserve"> PAGEREF _Toc213741058 \h </w:instrText>
        </w:r>
        <w:r>
          <w:rPr>
            <w:noProof/>
            <w:webHidden/>
          </w:rPr>
        </w:r>
        <w:r>
          <w:rPr>
            <w:noProof/>
            <w:webHidden/>
          </w:rPr>
          <w:fldChar w:fldCharType="separate"/>
        </w:r>
        <w:r w:rsidR="00CC07BA">
          <w:rPr>
            <w:noProof/>
            <w:webHidden/>
          </w:rPr>
          <w:t>59</w:t>
        </w:r>
        <w:r>
          <w:rPr>
            <w:noProof/>
            <w:webHidden/>
          </w:rPr>
          <w:fldChar w:fldCharType="end"/>
        </w:r>
      </w:hyperlink>
    </w:p>
    <w:p w14:paraId="4CE8EDC2" w14:textId="47240DED" w:rsidR="007C7F57" w:rsidRDefault="007C7F57">
      <w:pPr>
        <w:pStyle w:val="31"/>
        <w:rPr>
          <w:rFonts w:asciiTheme="minorHAnsi" w:eastAsiaTheme="minorEastAsia" w:hAnsiTheme="minorHAnsi" w:cstheme="minorBidi"/>
          <w:kern w:val="2"/>
          <w14:ligatures w14:val="standardContextual"/>
        </w:rPr>
      </w:pPr>
      <w:hyperlink w:anchor="_Toc213741059" w:history="1">
        <w:r w:rsidRPr="007812D2">
          <w:rPr>
            <w:rStyle w:val="a3"/>
          </w:rPr>
          <w:t>Модель "4+1" не решит накопившихся проблем пенсионной системы и не обеспечит казахстанцев адекватными выплатами в старости, пока не будет устранен механизм досрочного изъятия средств из ЕНПФ. Такое мнение LS высказал советник председателя правления Halyk Finance Мурат Темирханов.</w:t>
        </w:r>
        <w:r>
          <w:rPr>
            <w:webHidden/>
          </w:rPr>
          <w:tab/>
        </w:r>
        <w:r>
          <w:rPr>
            <w:webHidden/>
          </w:rPr>
          <w:fldChar w:fldCharType="begin"/>
        </w:r>
        <w:r>
          <w:rPr>
            <w:webHidden/>
          </w:rPr>
          <w:instrText xml:space="preserve"> PAGEREF _Toc213741059 \h </w:instrText>
        </w:r>
        <w:r>
          <w:rPr>
            <w:webHidden/>
          </w:rPr>
        </w:r>
        <w:r>
          <w:rPr>
            <w:webHidden/>
          </w:rPr>
          <w:fldChar w:fldCharType="separate"/>
        </w:r>
        <w:r w:rsidR="00CC07BA">
          <w:rPr>
            <w:webHidden/>
          </w:rPr>
          <w:t>59</w:t>
        </w:r>
        <w:r>
          <w:rPr>
            <w:webHidden/>
          </w:rPr>
          <w:fldChar w:fldCharType="end"/>
        </w:r>
      </w:hyperlink>
    </w:p>
    <w:p w14:paraId="1EF5F9DB" w14:textId="542A55DC" w:rsidR="007C7F57" w:rsidRDefault="007C7F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741060" w:history="1">
        <w:r w:rsidRPr="007812D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_Toc213741060 \h </w:instrText>
        </w:r>
        <w:r>
          <w:rPr>
            <w:noProof/>
            <w:webHidden/>
          </w:rPr>
        </w:r>
        <w:r>
          <w:rPr>
            <w:noProof/>
            <w:webHidden/>
          </w:rPr>
          <w:fldChar w:fldCharType="separate"/>
        </w:r>
        <w:r w:rsidR="00CC07BA">
          <w:rPr>
            <w:noProof/>
            <w:webHidden/>
          </w:rPr>
          <w:t>61</w:t>
        </w:r>
        <w:r>
          <w:rPr>
            <w:noProof/>
            <w:webHidden/>
          </w:rPr>
          <w:fldChar w:fldCharType="end"/>
        </w:r>
      </w:hyperlink>
    </w:p>
    <w:p w14:paraId="5D7EF9E2" w14:textId="0B67D6C5"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61" w:history="1">
        <w:r w:rsidRPr="007812D2">
          <w:rPr>
            <w:rStyle w:val="a3"/>
            <w:noProof/>
          </w:rPr>
          <w:t>420</w:t>
        </w:r>
        <w:r w:rsidRPr="007812D2">
          <w:rPr>
            <w:rStyle w:val="a3"/>
            <w:noProof/>
            <w:lang w:val="en-US"/>
          </w:rPr>
          <w:t>on</w:t>
        </w:r>
        <w:r w:rsidRPr="007812D2">
          <w:rPr>
            <w:rStyle w:val="a3"/>
            <w:noProof/>
          </w:rPr>
          <w:t>.</w:t>
        </w:r>
        <w:r w:rsidRPr="007812D2">
          <w:rPr>
            <w:rStyle w:val="a3"/>
            <w:noProof/>
            <w:lang w:val="en-US"/>
          </w:rPr>
          <w:t>cz</w:t>
        </w:r>
        <w:r w:rsidRPr="007812D2">
          <w:rPr>
            <w:rStyle w:val="a3"/>
            <w:noProof/>
          </w:rPr>
          <w:t>, 10.11.2025, Пенсионные тревоги чехов: большинство не надеется на государство</w:t>
        </w:r>
        <w:r>
          <w:rPr>
            <w:noProof/>
            <w:webHidden/>
          </w:rPr>
          <w:tab/>
        </w:r>
        <w:r>
          <w:rPr>
            <w:noProof/>
            <w:webHidden/>
          </w:rPr>
          <w:fldChar w:fldCharType="begin"/>
        </w:r>
        <w:r>
          <w:rPr>
            <w:noProof/>
            <w:webHidden/>
          </w:rPr>
          <w:instrText xml:space="preserve"> PAGEREF _Toc213741061 \h </w:instrText>
        </w:r>
        <w:r>
          <w:rPr>
            <w:noProof/>
            <w:webHidden/>
          </w:rPr>
        </w:r>
        <w:r>
          <w:rPr>
            <w:noProof/>
            <w:webHidden/>
          </w:rPr>
          <w:fldChar w:fldCharType="separate"/>
        </w:r>
        <w:r w:rsidR="00CC07BA">
          <w:rPr>
            <w:noProof/>
            <w:webHidden/>
          </w:rPr>
          <w:t>61</w:t>
        </w:r>
        <w:r>
          <w:rPr>
            <w:noProof/>
            <w:webHidden/>
          </w:rPr>
          <w:fldChar w:fldCharType="end"/>
        </w:r>
      </w:hyperlink>
    </w:p>
    <w:p w14:paraId="6B453D33" w14:textId="06FE200C" w:rsidR="007C7F57" w:rsidRDefault="007C7F57">
      <w:pPr>
        <w:pStyle w:val="31"/>
        <w:rPr>
          <w:rFonts w:asciiTheme="minorHAnsi" w:eastAsiaTheme="minorEastAsia" w:hAnsiTheme="minorHAnsi" w:cstheme="minorBidi"/>
          <w:kern w:val="2"/>
          <w14:ligatures w14:val="standardContextual"/>
        </w:rPr>
      </w:pPr>
      <w:hyperlink w:anchor="_Toc213741062" w:history="1">
        <w:r w:rsidRPr="007812D2">
          <w:rPr>
            <w:rStyle w:val="a3"/>
          </w:rPr>
          <w:t>Согласно исследованию, лишь 4% жителей Чехии в возрасте от 18 до 60 лет полностью полагаются на государственную пенсию. Три четверти опрошенных уверены, что государство не обеспечит их в старости. Почти каждый десятый не имеет и не планирует создавать финансовую подушку безопасности на старость.</w:t>
        </w:r>
        <w:r>
          <w:rPr>
            <w:webHidden/>
          </w:rPr>
          <w:tab/>
        </w:r>
        <w:r>
          <w:rPr>
            <w:webHidden/>
          </w:rPr>
          <w:fldChar w:fldCharType="begin"/>
        </w:r>
        <w:r>
          <w:rPr>
            <w:webHidden/>
          </w:rPr>
          <w:instrText xml:space="preserve"> PAGEREF _Toc213741062 \h </w:instrText>
        </w:r>
        <w:r>
          <w:rPr>
            <w:webHidden/>
          </w:rPr>
        </w:r>
        <w:r>
          <w:rPr>
            <w:webHidden/>
          </w:rPr>
          <w:fldChar w:fldCharType="separate"/>
        </w:r>
        <w:r w:rsidR="00CC07BA">
          <w:rPr>
            <w:webHidden/>
          </w:rPr>
          <w:t>61</w:t>
        </w:r>
        <w:r>
          <w:rPr>
            <w:webHidden/>
          </w:rPr>
          <w:fldChar w:fldCharType="end"/>
        </w:r>
      </w:hyperlink>
    </w:p>
    <w:p w14:paraId="5A49AF28" w14:textId="146EC404"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63" w:history="1">
        <w:r w:rsidRPr="007812D2">
          <w:rPr>
            <w:rStyle w:val="a3"/>
            <w:noProof/>
          </w:rPr>
          <w:t>Vietnam.vn, 10.11.2025, Опасения со стороны прямых работников по поводу предложения повысить пенсионный возраст до 65 лет</w:t>
        </w:r>
        <w:r>
          <w:rPr>
            <w:noProof/>
            <w:webHidden/>
          </w:rPr>
          <w:tab/>
        </w:r>
        <w:r>
          <w:rPr>
            <w:noProof/>
            <w:webHidden/>
          </w:rPr>
          <w:fldChar w:fldCharType="begin"/>
        </w:r>
        <w:r>
          <w:rPr>
            <w:noProof/>
            <w:webHidden/>
          </w:rPr>
          <w:instrText xml:space="preserve"> PAGEREF _Toc213741063 \h </w:instrText>
        </w:r>
        <w:r>
          <w:rPr>
            <w:noProof/>
            <w:webHidden/>
          </w:rPr>
        </w:r>
        <w:r>
          <w:rPr>
            <w:noProof/>
            <w:webHidden/>
          </w:rPr>
          <w:fldChar w:fldCharType="separate"/>
        </w:r>
        <w:r w:rsidR="00CC07BA">
          <w:rPr>
            <w:noProof/>
            <w:webHidden/>
          </w:rPr>
          <w:t>62</w:t>
        </w:r>
        <w:r>
          <w:rPr>
            <w:noProof/>
            <w:webHidden/>
          </w:rPr>
          <w:fldChar w:fldCharType="end"/>
        </w:r>
      </w:hyperlink>
    </w:p>
    <w:p w14:paraId="57D18572" w14:textId="785A60B6" w:rsidR="007C7F57" w:rsidRDefault="007C7F57">
      <w:pPr>
        <w:pStyle w:val="31"/>
        <w:rPr>
          <w:rFonts w:asciiTheme="minorHAnsi" w:eastAsiaTheme="minorEastAsia" w:hAnsiTheme="minorHAnsi" w:cstheme="minorBidi"/>
          <w:kern w:val="2"/>
          <w14:ligatures w14:val="standardContextual"/>
        </w:rPr>
      </w:pPr>
      <w:hyperlink w:anchor="_Toc213741064" w:history="1">
        <w:r w:rsidRPr="007812D2">
          <w:rPr>
            <w:rStyle w:val="a3"/>
          </w:rPr>
          <w:t>Предложение о повышении пенсионного возраста до 65 лет привлекает большое внимание общественности. Многие работники и представители профсоюзов считают, что увеличение продолжительности рабочего дня не соответствует характеру работы и здоровью, особенно в тяжёлых и токсичных условиях труда.</w:t>
        </w:r>
        <w:r>
          <w:rPr>
            <w:webHidden/>
          </w:rPr>
          <w:tab/>
        </w:r>
        <w:r>
          <w:rPr>
            <w:webHidden/>
          </w:rPr>
          <w:fldChar w:fldCharType="begin"/>
        </w:r>
        <w:r>
          <w:rPr>
            <w:webHidden/>
          </w:rPr>
          <w:instrText xml:space="preserve"> PAGEREF _Toc213741064 \h </w:instrText>
        </w:r>
        <w:r>
          <w:rPr>
            <w:webHidden/>
          </w:rPr>
        </w:r>
        <w:r>
          <w:rPr>
            <w:webHidden/>
          </w:rPr>
          <w:fldChar w:fldCharType="separate"/>
        </w:r>
        <w:r w:rsidR="00CC07BA">
          <w:rPr>
            <w:webHidden/>
          </w:rPr>
          <w:t>62</w:t>
        </w:r>
        <w:r>
          <w:rPr>
            <w:webHidden/>
          </w:rPr>
          <w:fldChar w:fldCharType="end"/>
        </w:r>
      </w:hyperlink>
    </w:p>
    <w:p w14:paraId="1BF9402E" w14:textId="4C35DB0D" w:rsidR="007C7F57" w:rsidRDefault="007C7F57">
      <w:pPr>
        <w:pStyle w:val="21"/>
        <w:tabs>
          <w:tab w:val="right" w:leader="dot" w:pos="9061"/>
        </w:tabs>
        <w:rPr>
          <w:rFonts w:asciiTheme="minorHAnsi" w:eastAsiaTheme="minorEastAsia" w:hAnsiTheme="minorHAnsi" w:cstheme="minorBidi"/>
          <w:noProof/>
          <w:kern w:val="2"/>
          <w14:ligatures w14:val="standardContextual"/>
        </w:rPr>
      </w:pPr>
      <w:hyperlink w:anchor="_Toc213741065" w:history="1">
        <w:r w:rsidRPr="007812D2">
          <w:rPr>
            <w:rStyle w:val="a3"/>
            <w:noProof/>
          </w:rPr>
          <w:t>ИА Cursor, 10.11.2025, Неожиданные итоги опроса: как израильтяне представляют себе жизнь после пенсии</w:t>
        </w:r>
        <w:r>
          <w:rPr>
            <w:noProof/>
            <w:webHidden/>
          </w:rPr>
          <w:tab/>
        </w:r>
        <w:r>
          <w:rPr>
            <w:noProof/>
            <w:webHidden/>
          </w:rPr>
          <w:fldChar w:fldCharType="begin"/>
        </w:r>
        <w:r>
          <w:rPr>
            <w:noProof/>
            <w:webHidden/>
          </w:rPr>
          <w:instrText xml:space="preserve"> PAGEREF _Toc213741065 \h </w:instrText>
        </w:r>
        <w:r>
          <w:rPr>
            <w:noProof/>
            <w:webHidden/>
          </w:rPr>
        </w:r>
        <w:r>
          <w:rPr>
            <w:noProof/>
            <w:webHidden/>
          </w:rPr>
          <w:fldChar w:fldCharType="separate"/>
        </w:r>
        <w:r w:rsidR="00CC07BA">
          <w:rPr>
            <w:noProof/>
            <w:webHidden/>
          </w:rPr>
          <w:t>64</w:t>
        </w:r>
        <w:r>
          <w:rPr>
            <w:noProof/>
            <w:webHidden/>
          </w:rPr>
          <w:fldChar w:fldCharType="end"/>
        </w:r>
      </w:hyperlink>
    </w:p>
    <w:p w14:paraId="441FEF6A" w14:textId="208E8BCE" w:rsidR="007C7F57" w:rsidRDefault="007C7F57">
      <w:pPr>
        <w:pStyle w:val="31"/>
        <w:rPr>
          <w:rFonts w:asciiTheme="minorHAnsi" w:eastAsiaTheme="minorEastAsia" w:hAnsiTheme="minorHAnsi" w:cstheme="minorBidi"/>
          <w:kern w:val="2"/>
          <w14:ligatures w14:val="standardContextual"/>
        </w:rPr>
      </w:pPr>
      <w:hyperlink w:anchor="_Toc213741066" w:history="1">
        <w:r w:rsidRPr="007812D2">
          <w:rPr>
            <w:rStyle w:val="a3"/>
          </w:rPr>
          <w:t>Центральное статистическое бюро Израиля представило результаты масштабного исследования, посвящённого тому, как граждане страны готовятся к жизни после выхода на пенсию.</w:t>
        </w:r>
        <w:r>
          <w:rPr>
            <w:webHidden/>
          </w:rPr>
          <w:tab/>
        </w:r>
        <w:r>
          <w:rPr>
            <w:webHidden/>
          </w:rPr>
          <w:fldChar w:fldCharType="begin"/>
        </w:r>
        <w:r>
          <w:rPr>
            <w:webHidden/>
          </w:rPr>
          <w:instrText xml:space="preserve"> PAGEREF _Toc213741066 \h </w:instrText>
        </w:r>
        <w:r>
          <w:rPr>
            <w:webHidden/>
          </w:rPr>
        </w:r>
        <w:r>
          <w:rPr>
            <w:webHidden/>
          </w:rPr>
          <w:fldChar w:fldCharType="separate"/>
        </w:r>
        <w:r w:rsidR="00CC07BA">
          <w:rPr>
            <w:webHidden/>
          </w:rPr>
          <w:t>64</w:t>
        </w:r>
        <w:r>
          <w:rPr>
            <w:webHidden/>
          </w:rPr>
          <w:fldChar w:fldCharType="end"/>
        </w:r>
      </w:hyperlink>
    </w:p>
    <w:p w14:paraId="15E433F4" w14:textId="18309305" w:rsidR="00A0290C" w:rsidRPr="003B234F" w:rsidRDefault="0016758D" w:rsidP="00310633">
      <w:pPr>
        <w:rPr>
          <w:b/>
          <w:caps/>
          <w:sz w:val="32"/>
        </w:rPr>
      </w:pPr>
      <w:r w:rsidRPr="003B234F">
        <w:rPr>
          <w:caps/>
          <w:sz w:val="28"/>
        </w:rPr>
        <w:fldChar w:fldCharType="end"/>
      </w:r>
    </w:p>
    <w:p w14:paraId="6EA9C6EB" w14:textId="77777777" w:rsidR="00D1642B" w:rsidRPr="003B234F" w:rsidRDefault="00D1642B" w:rsidP="00D1642B">
      <w:pPr>
        <w:pStyle w:val="251"/>
      </w:pPr>
      <w:bookmarkStart w:id="14" w:name="_Toc396864664"/>
      <w:bookmarkStart w:id="15" w:name="_Toc99318652"/>
      <w:bookmarkStart w:id="16" w:name="_Toc246216291"/>
      <w:bookmarkStart w:id="17" w:name="_Toc246297418"/>
      <w:bookmarkStart w:id="18" w:name="_Toc213740958"/>
      <w:bookmarkEnd w:id="6"/>
      <w:bookmarkEnd w:id="7"/>
      <w:bookmarkEnd w:id="8"/>
      <w:bookmarkEnd w:id="9"/>
      <w:bookmarkEnd w:id="10"/>
      <w:bookmarkEnd w:id="11"/>
      <w:bookmarkEnd w:id="12"/>
      <w:bookmarkEnd w:id="13"/>
      <w:r w:rsidRPr="003B234F">
        <w:lastRenderedPageBreak/>
        <w:t>НОВОСТИ ПЕНСИОННОЙ ОТРАСЛИ</w:t>
      </w:r>
      <w:bookmarkEnd w:id="14"/>
      <w:bookmarkEnd w:id="15"/>
      <w:bookmarkEnd w:id="18"/>
    </w:p>
    <w:p w14:paraId="024116D1" w14:textId="77777777" w:rsidR="00111D7C" w:rsidRPr="003B234F" w:rsidRDefault="00111D7C" w:rsidP="00111D7C">
      <w:pPr>
        <w:pStyle w:val="10"/>
      </w:pPr>
      <w:bookmarkStart w:id="19" w:name="_Toc99271685"/>
      <w:bookmarkStart w:id="20" w:name="_Toc99318653"/>
      <w:bookmarkStart w:id="21" w:name="_Toc165991072"/>
      <w:bookmarkStart w:id="22" w:name="_Toc246987631"/>
      <w:bookmarkStart w:id="23" w:name="_Toc248632297"/>
      <w:bookmarkStart w:id="24" w:name="_Toc251223975"/>
      <w:bookmarkStart w:id="25" w:name="_Toc213740959"/>
      <w:bookmarkEnd w:id="16"/>
      <w:bookmarkEnd w:id="17"/>
      <w:r w:rsidRPr="003B234F">
        <w:t>Новости отрасли НПФ</w:t>
      </w:r>
      <w:bookmarkEnd w:id="19"/>
      <w:bookmarkEnd w:id="20"/>
      <w:bookmarkEnd w:id="21"/>
      <w:bookmarkEnd w:id="25"/>
    </w:p>
    <w:p w14:paraId="2CAAF9B3" w14:textId="49BF38C7" w:rsidR="000301FF" w:rsidRDefault="000301FF" w:rsidP="000301FF">
      <w:pPr>
        <w:pStyle w:val="2"/>
      </w:pPr>
      <w:bookmarkStart w:id="26" w:name="_Hlk213740280"/>
      <w:bookmarkStart w:id="27" w:name="_Toc213740960"/>
      <w:r>
        <w:t>ТАСС, 11.11.2025</w:t>
      </w:r>
      <w:r w:rsidRPr="000301FF">
        <w:t xml:space="preserve">, </w:t>
      </w:r>
      <w:r>
        <w:t>"Будущее": почти 80% россиян планируют путешествовать на пенсии</w:t>
      </w:r>
      <w:bookmarkEnd w:id="27"/>
    </w:p>
    <w:p w14:paraId="6E15801F" w14:textId="5DBF93D5" w:rsidR="000301FF" w:rsidRDefault="000301FF" w:rsidP="000301FF">
      <w:pPr>
        <w:pStyle w:val="3"/>
      </w:pPr>
      <w:bookmarkStart w:id="28" w:name="_Toc213740961"/>
      <w:r>
        <w:t>Около 74% россиян, выйдя на пенсию, планируют путешествовать, следует из результатов опроса НПФ "Будущее" (есть в распоряжении ТАСС).</w:t>
      </w:r>
      <w:bookmarkEnd w:id="28"/>
    </w:p>
    <w:p w14:paraId="49E11701" w14:textId="77777777" w:rsidR="000301FF" w:rsidRDefault="000301FF" w:rsidP="000301FF">
      <w:r>
        <w:t>Самыми привлекательными направлениями для поездок по России стали Байкал (41%), Крым (35%) и Алтай (33%), за пределами России - Китай (19%), Таиланд (11%) и Вьетнам (9%).</w:t>
      </w:r>
    </w:p>
    <w:p w14:paraId="5B3C50DC" w14:textId="77777777" w:rsidR="000301FF" w:rsidRDefault="000301FF" w:rsidP="000301FF">
      <w:r>
        <w:t>При этом 50% респондентов хотели бы путешествовать на пенсии, если будут средства и позволит здоровье, еще 23% - планируют это без каких-либо условий.</w:t>
      </w:r>
    </w:p>
    <w:p w14:paraId="33F6FD69" w14:textId="77777777" w:rsidR="000301FF" w:rsidRDefault="000301FF" w:rsidP="000301FF">
      <w:r>
        <w:t>"Если говорить о России, то помимо уже названных Байкала, Крыма и Алтая, будущие пенсионеры планируют полюбоваться горными красотами Кавказа (26%), увидеть главные достопримечательности Дальнего Востока (20%), познакомиться с памятниками истории Золотого кольца России (18%) и посетить уникальные места Русского Севера (14%)", - подчеркнули в НПФ.</w:t>
      </w:r>
    </w:p>
    <w:p w14:paraId="256477CB" w14:textId="77777777" w:rsidR="000301FF" w:rsidRDefault="000301FF" w:rsidP="000301FF">
      <w:r>
        <w:t>В то же время 18% опрошенных планируют не ограничиваться отдельными странами, а отправиться в кругосветное путешествие. Самая популярная на сегодняшний день по запросам у будущих пенсионеров страна - Китай, ее назвал каждый пятый респондент. Каждый одиннадцатый респондент выбрал Южную Корею, Индию, Италию и Францию.</w:t>
      </w:r>
    </w:p>
    <w:p w14:paraId="1A5467A3" w14:textId="77777777" w:rsidR="000301FF" w:rsidRDefault="000301FF" w:rsidP="000301FF">
      <w:r>
        <w:t>45% респондентов хотели бы путешествовать на самолете, 30% - на поезде, 18% - на личном автомобиле. Были и те, кто выбрал теплоход (2,6%), собственную яхту (2%) и ледокол (1,3%).</w:t>
      </w:r>
    </w:p>
    <w:p w14:paraId="3318973B" w14:textId="77777777" w:rsidR="000301FF" w:rsidRDefault="000301FF" w:rsidP="000301FF">
      <w:r>
        <w:t>Россиян также спросили, во сколько они оценивают минимально необходимую сумму для "поездки мечты" на пенсии. 27% считают, что на такое путешествие им потребуется 150-300 тыс. рублей, 14% - 300-500 тыс. рублей, а 13% - более 2 млн рублей.</w:t>
      </w:r>
    </w:p>
    <w:p w14:paraId="516E830E" w14:textId="77777777" w:rsidR="000301FF" w:rsidRDefault="000301FF" w:rsidP="000301FF">
      <w:r>
        <w:t>Опрос проводился в октябре - ноябре 2025 года. В нем приняли участие 3 тыс. респондентов.</w:t>
      </w:r>
    </w:p>
    <w:p w14:paraId="27C56B7F" w14:textId="713E66BD" w:rsidR="008D7646" w:rsidRPr="008B6B70" w:rsidRDefault="000301FF" w:rsidP="000301FF">
      <w:hyperlink r:id="rId8" w:history="1">
        <w:r w:rsidRPr="00AE22E6">
          <w:rPr>
            <w:rStyle w:val="a3"/>
          </w:rPr>
          <w:t>https://tass.ru/ekonomika/25585277</w:t>
        </w:r>
      </w:hyperlink>
      <w:r w:rsidRPr="008B6B70">
        <w:t xml:space="preserve"> </w:t>
      </w:r>
    </w:p>
    <w:bookmarkEnd w:id="26"/>
    <w:p w14:paraId="2AB06632" w14:textId="77777777" w:rsidR="000301FF" w:rsidRPr="008B6B70" w:rsidRDefault="000301FF" w:rsidP="000301FF"/>
    <w:p w14:paraId="3F3BD793" w14:textId="77777777" w:rsidR="00111D7C" w:rsidRPr="003B234F" w:rsidRDefault="00111D7C" w:rsidP="00111D7C">
      <w:pPr>
        <w:pStyle w:val="10"/>
      </w:pPr>
      <w:bookmarkStart w:id="29" w:name="_Toc165991073"/>
      <w:bookmarkStart w:id="30" w:name="_Toc99271691"/>
      <w:bookmarkStart w:id="31" w:name="_Toc99318654"/>
      <w:bookmarkStart w:id="32" w:name="_Toc99318783"/>
      <w:bookmarkStart w:id="33" w:name="_Toc396864672"/>
      <w:bookmarkStart w:id="34" w:name="_Toc213740962"/>
      <w:r w:rsidRPr="003B234F">
        <w:lastRenderedPageBreak/>
        <w:t>Программа долгосрочных сбережений</w:t>
      </w:r>
      <w:bookmarkEnd w:id="29"/>
      <w:bookmarkEnd w:id="34"/>
    </w:p>
    <w:p w14:paraId="13E0681C" w14:textId="77777777" w:rsidR="00B11680" w:rsidRPr="003B234F" w:rsidRDefault="00B11680" w:rsidP="00B11680">
      <w:pPr>
        <w:pStyle w:val="2"/>
      </w:pPr>
      <w:bookmarkStart w:id="35" w:name="ф1"/>
      <w:bookmarkStart w:id="36" w:name="_Hlk213740365"/>
      <w:bookmarkStart w:id="37" w:name="_Toc213740963"/>
      <w:bookmarkEnd w:id="35"/>
      <w:r w:rsidRPr="003B234F">
        <w:t>Телеграмм-каналы, 10.11.2025, Елена Францева-Костенко: Увеличение налогового вычета простимулирует долгосрочные сбережения для детей</w:t>
      </w:r>
      <w:bookmarkEnd w:id="37"/>
    </w:p>
    <w:p w14:paraId="54DB10FF" w14:textId="77777777" w:rsidR="00B11680" w:rsidRPr="003B234F" w:rsidRDefault="00B11680" w:rsidP="00F477CD">
      <w:pPr>
        <w:pStyle w:val="3"/>
      </w:pPr>
      <w:bookmarkStart w:id="38" w:name="_Toc213740964"/>
      <w:r w:rsidRPr="003B234F">
        <w:t>Государство реализует комплекс мер, направленных на поддержку семей, особенно многодетных. Эти меры охватывают широкий спектр направлений: от финансовых выплат до предоставления льгот и услуг. Для оформления наиболее востребованных налоговых вычетов запущен сервис на портале «Госуслуги».</w:t>
      </w:r>
      <w:bookmarkEnd w:id="38"/>
    </w:p>
    <w:p w14:paraId="7327F797" w14:textId="77777777" w:rsidR="00B11680" w:rsidRPr="003B234F" w:rsidRDefault="00B11680" w:rsidP="00B11680">
      <w:r w:rsidRPr="003B234F">
        <w:t>Налоговый вычет позволяет уменьшить налогооблагаемый доход и, как следствие, снизить налог на доходы физических лиц. Также с его помощью можно вернуть часть уже уплаченного налога, например, с зарплаты или уменьшить сумму налога к уплате в бюджет при определенных операциях (например, при продаже недвижимости).</w:t>
      </w:r>
    </w:p>
    <w:p w14:paraId="5F52420E" w14:textId="77777777" w:rsidR="00B11680" w:rsidRPr="003B234F" w:rsidRDefault="00B11680" w:rsidP="00B11680">
      <w:r w:rsidRPr="003B234F">
        <w:t>Социальный фонд России в 2026 году начнет выплачивать семейную налоговую выплату семьям с двумя и более детьми уже с июня, когда поступят первые заявления. Правительство также одобрило подготовленные Минфином поправки в Налоговый кодекс, предусматривающие увеличение налогового вычета по взносам в рамках договоров долгосрочных сбережений.</w:t>
      </w:r>
    </w:p>
    <w:p w14:paraId="71BD09FF" w14:textId="77777777" w:rsidR="00B11680" w:rsidRPr="003B234F" w:rsidRDefault="00B11680" w:rsidP="00B11680">
      <w:r w:rsidRPr="003B234F">
        <w:t>Максимальный вычет увеличивается с 400 тыс. руб. до 500 тыс. руб. на каждого родителя. Льгота будет действовать до достижения ребенком 18 лет или 24 лет при очной форме обучения. Таким образом, максимальная сумма вычета для семьи составит 1 млн руб.</w:t>
      </w:r>
    </w:p>
    <w:p w14:paraId="7C355F96" w14:textId="77777777" w:rsidR="00B11680" w:rsidRPr="003B234F" w:rsidRDefault="00B11680" w:rsidP="00B11680">
      <w:r w:rsidRPr="003B234F">
        <w:t>«Программа долгосрочных сбережений (ПДС) - это добровольный накопительно-сберегательный продукт с участием государства, который позволяет накопить средства на долгосрочные цели. Действует в России с 1 января 2024 года.</w:t>
      </w:r>
    </w:p>
    <w:p w14:paraId="26A109AF" w14:textId="77777777" w:rsidR="00B11680" w:rsidRPr="003B234F" w:rsidRDefault="00B11680" w:rsidP="00B11680">
      <w:r w:rsidRPr="003B234F">
        <w:t>В рамках программы участники делают добровольные взносы, получая софинансирование от государства. Если поправки примут, то они вступят в силу с 1 сентября 2026 года и вычет будет предусмотрен в каждом налоговом периоде в течение всего срока действия договора по продуктам долгосрочных сбережений.</w:t>
      </w:r>
    </w:p>
    <w:p w14:paraId="0AFD52B9" w14:textId="77777777" w:rsidR="00B11680" w:rsidRPr="003B234F" w:rsidRDefault="00B11680" w:rsidP="00B11680">
      <w:r w:rsidRPr="003B234F">
        <w:t>Таким образом, родитель сможет получить налоговый вычет до 500 тысяч рублей, если он вкладывал деньги в долгосрочные сбережения для своих детей. Это будет первый детский продукт в рамках программы долгосрочных сбережений (ПДС) в линейке инвестиционных инструментов для семей.</w:t>
      </w:r>
    </w:p>
    <w:p w14:paraId="335B3602" w14:textId="77777777" w:rsidR="00B11680" w:rsidRPr="003B234F" w:rsidRDefault="00B11680" w:rsidP="00B11680">
      <w:r w:rsidRPr="003B234F">
        <w:t>И это будет являться дополнительным стимулом для родителей участвовать в программе долгосрочных сбережений, обеспечивая будущее своих детей», - отметила кандидат экономических наук, доцент кафедры экономики и обеспечения экономической безопасности НИУ Президентской академии Елена Францева-Костенко.</w:t>
      </w:r>
    </w:p>
    <w:p w14:paraId="75CA024F" w14:textId="46383DEE" w:rsidR="00111D7C" w:rsidRPr="003B234F" w:rsidRDefault="00B11680" w:rsidP="00B11680">
      <w:hyperlink r:id="rId9" w:history="1">
        <w:r w:rsidRPr="003B234F">
          <w:rPr>
            <w:rStyle w:val="a3"/>
          </w:rPr>
          <w:t>http://parnas.info/elena-franceva-kostenko-uvelichenie-nalogo-5e8mr/</w:t>
        </w:r>
      </w:hyperlink>
    </w:p>
    <w:p w14:paraId="29AE214A" w14:textId="77777777" w:rsidR="00533F30" w:rsidRPr="003B234F" w:rsidRDefault="00533F30" w:rsidP="00533F30">
      <w:pPr>
        <w:pStyle w:val="2"/>
      </w:pPr>
      <w:bookmarkStart w:id="39" w:name="ф2"/>
      <w:bookmarkStart w:id="40" w:name="_Toc213740965"/>
      <w:bookmarkEnd w:id="36"/>
      <w:bookmarkEnd w:id="39"/>
      <w:r w:rsidRPr="003B234F">
        <w:lastRenderedPageBreak/>
        <w:t>Комсомольская правда - Липецк, 10.11.2025, 35 тысяч договоров заключили липчане с негосударственными пенсионными фондами</w:t>
      </w:r>
      <w:bookmarkEnd w:id="40"/>
    </w:p>
    <w:p w14:paraId="183FEF99" w14:textId="10D92544" w:rsidR="00533F30" w:rsidRPr="003B234F" w:rsidRDefault="00533F30" w:rsidP="00F477CD">
      <w:pPr>
        <w:pStyle w:val="3"/>
      </w:pPr>
      <w:bookmarkStart w:id="41" w:name="_Toc213740966"/>
      <w:r w:rsidRPr="003B234F">
        <w:t>За 9 месяцев этого жители Липецкой области заключили с негосударственными пенсионными фондами порядка 35 тысяч договоров долгосрочных сбережений на общую сумму свыше миллиарда рублей. По информации пресс-службы липецкого отделения Банка России, всего с момента старта программы липчане внесли более 3 млрд рублей.</w:t>
      </w:r>
      <w:r w:rsidR="00AE7EBE" w:rsidRPr="003B234F">
        <w:t xml:space="preserve"> Комсомольская правда - Липецк</w:t>
      </w:r>
      <w:bookmarkEnd w:id="41"/>
    </w:p>
    <w:p w14:paraId="67D780A5" w14:textId="77777777" w:rsidR="00533F30" w:rsidRPr="003B234F" w:rsidRDefault="00533F30" w:rsidP="00533F30">
      <w:r w:rsidRPr="003B234F">
        <w:t>– Сегодня в программе долгосрочных сбережений участвуют 29 негосударственных пенсионных фондов, а всего их 32. С 1 октября 2025 года заключить договор ПДС можно на Госуслугах, – рассказал управляющий липецким отделением Банка России Дмитрий Чебряков.</w:t>
      </w:r>
    </w:p>
    <w:p w14:paraId="516F1F65" w14:textId="77777777" w:rsidR="00533F30" w:rsidRPr="003B234F" w:rsidRDefault="00533F30" w:rsidP="00533F30">
      <w:r w:rsidRPr="003B234F">
        <w:t>Специалисты напомнили, что программа долгосрочных сбережений (ПДС) позволяет человеку сформировать финансовую подушку безопасности или получить дополнительный доход к пенсии. Преимущества ПДС – софинансирование государством до 36 тысяч рублей в год за первые 10 лет и возможность получить налоговый вычет до 52 тысяч рублей в год. Помимо этого, средства, размещенные на счете, наследуются в полном объеме. Вложения застрахованы государством в пределах 2,8 млн рублей.</w:t>
      </w:r>
    </w:p>
    <w:p w14:paraId="2F143D49" w14:textId="77777777" w:rsidR="00533F30" w:rsidRPr="003B234F" w:rsidRDefault="00533F30" w:rsidP="00533F30">
      <w:r w:rsidRPr="003B234F">
        <w:t>– Накопленные деньги можно начать использовать через 15 лет или при достижении определенного возраста – 55 лет для женщин и 60 лет для мужчин. Также средства можно получить досрочно в особых жизненных ситуациях, – пояснили в Банке России.</w:t>
      </w:r>
    </w:p>
    <w:p w14:paraId="48E16EF0" w14:textId="0CDDC2D9" w:rsidR="00B11680" w:rsidRDefault="00533F30" w:rsidP="00533F30">
      <w:hyperlink r:id="rId10" w:history="1">
        <w:r w:rsidRPr="003B234F">
          <w:rPr>
            <w:rStyle w:val="a3"/>
          </w:rPr>
          <w:t>https://www.lipetsk.kp.ru/online/news/6661764/</w:t>
        </w:r>
      </w:hyperlink>
    </w:p>
    <w:p w14:paraId="5F085202" w14:textId="1551EBE8" w:rsidR="00041F12" w:rsidRDefault="00041F12" w:rsidP="00041F12">
      <w:pPr>
        <w:pStyle w:val="2"/>
      </w:pPr>
      <w:bookmarkStart w:id="42" w:name="ф7"/>
      <w:bookmarkStart w:id="43" w:name="_Toc213740967"/>
      <w:bookmarkEnd w:id="42"/>
      <w:r>
        <w:t>Углич – Онлайн, 10.11.2025, Более 40 тысяч ярославцев участвуют в программе долгосрочных сбережений со СберНПФ</w:t>
      </w:r>
      <w:bookmarkEnd w:id="43"/>
    </w:p>
    <w:p w14:paraId="5D3F094B" w14:textId="77777777" w:rsidR="00041F12" w:rsidRDefault="00041F12" w:rsidP="00F477CD">
      <w:pPr>
        <w:pStyle w:val="3"/>
      </w:pPr>
      <w:bookmarkStart w:id="44" w:name="_Toc213740968"/>
      <w:r>
        <w:t>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w:t>
      </w:r>
      <w:bookmarkEnd w:id="44"/>
    </w:p>
    <w:p w14:paraId="565468AC" w14:textId="77777777" w:rsidR="00041F12" w:rsidRDefault="00041F12" w:rsidP="00041F12">
      <w:r>
        <w:t>Всего в регионах присутствия Среднерусского банка Сбербанка заключено порядка 460 тысяч таких договоров, а объем привлеченных средств с начала работы программы превысил 13 млрд рублей. Активнее других участниками ПДС в этом году становятся жители Московской, а также Тульской и Ярославской областей. Высокие темпы наблюдаются также в Брянской и Тверской областях.</w:t>
      </w:r>
    </w:p>
    <w:p w14:paraId="7F4073EF" w14:textId="77777777" w:rsidR="00041F12" w:rsidRDefault="00041F12" w:rsidP="00041F12">
      <w:r>
        <w:t>Елена Кочина, управляющий Ярославским отделением Среднерусского банка Сбербанка:</w:t>
      </w:r>
    </w:p>
    <w:p w14:paraId="66AC95C7" w14:textId="77777777" w:rsidR="00041F12" w:rsidRDefault="00041F12" w:rsidP="00041F12">
      <w:r>
        <w:t xml:space="preserve">«Участие в ПДС позволяет жителям нашей области уверенно смотреть в будущее, создавая надёжную финансовую основу для себя и своей семьи. Сочетание продуманных </w:t>
      </w:r>
      <w:r>
        <w:lastRenderedPageBreak/>
        <w:t>условий программы и государственной поддержки делает этот инструмент привлекательным для осознанного планирования жизни».</w:t>
      </w:r>
    </w:p>
    <w:p w14:paraId="05FADA2C" w14:textId="77777777" w:rsidR="00041F12" w:rsidRDefault="00041F12" w:rsidP="00041F12">
      <w:r>
        <w:t>Стать участником ПДС можно, заключив договор с негосударственным пенсионным фондом, например – СберНПФ. Сбережения формируются за счет ряда компонентов: собственных средств, софинансирования от государства, дохода от инвестирования сбережений, налогового вычета на личные взносы, средств накопительной пенсии.</w:t>
      </w:r>
    </w:p>
    <w:p w14:paraId="03908C86" w14:textId="77777777" w:rsidR="00041F12" w:rsidRDefault="00041F12" w:rsidP="00041F12">
      <w:r>
        <w:t>Ольга, участница программы ПДС:</w:t>
      </w:r>
    </w:p>
    <w:p w14:paraId="5B6BAF8B" w14:textId="77777777" w:rsidR="00041F12" w:rsidRDefault="00041F12" w:rsidP="00041F12">
      <w:r>
        <w:t>«Я приняла решение присоединиться к программе, так как хочу на пенсии сохранить комфортный финансовый уровень жизни и не зависеть от детей. Программа долгосрочных сбережений даёт возможность увеличивать накопления и получать дополнительные преференции. Плюс – для меня важно, что мои деньги защищены, и я могу спокойно планировать будущее».</w:t>
      </w:r>
    </w:p>
    <w:p w14:paraId="3800E55B" w14:textId="2D288230" w:rsidR="00041F12" w:rsidRPr="003B234F" w:rsidRDefault="00041F12" w:rsidP="00041F12">
      <w:hyperlink r:id="rId11" w:history="1">
        <w:r w:rsidRPr="00B75665">
          <w:rPr>
            <w:rStyle w:val="a3"/>
          </w:rPr>
          <w:t>https://uglich-online.ru/articles/ofitsialnaya-informatsiya/item/47512-bolee-40-tysyach-yaroslavtsev-uchastvuyut-v-programme-dolgosrochnykh-sberezhenij-so-sbernpf.html</w:t>
        </w:r>
      </w:hyperlink>
      <w:r>
        <w:t xml:space="preserve"> </w:t>
      </w:r>
    </w:p>
    <w:p w14:paraId="73DFE661" w14:textId="77777777" w:rsidR="00533F30" w:rsidRPr="003B234F" w:rsidRDefault="00533F30" w:rsidP="00533F30">
      <w:pPr>
        <w:pStyle w:val="2"/>
      </w:pPr>
      <w:bookmarkStart w:id="45" w:name="_Toc213740969"/>
      <w:r w:rsidRPr="003B234F">
        <w:t>Первый областной портал новостей, 10.11.2025, Орловчанам рассказали, как увеличить накопления с помощью государства</w:t>
      </w:r>
      <w:bookmarkEnd w:id="45"/>
    </w:p>
    <w:p w14:paraId="6F960B99" w14:textId="77777777" w:rsidR="00533F30" w:rsidRPr="003B234F" w:rsidRDefault="00533F30" w:rsidP="00F477CD">
      <w:pPr>
        <w:pStyle w:val="3"/>
      </w:pPr>
      <w:bookmarkStart w:id="46" w:name="_Toc213740970"/>
      <w:r w:rsidRPr="003B234F">
        <w:t>В России действует программа долгосрочных сбережений. Основная выгода программы — возможность получить софинансирование от государства. Если вкладчик вносит на свой счет не менее 2000 рублей в год, государство добавляет определенную сумму. Максимальный размер такой поддержки может достигать 36 тысяч рублей ежегодно в течение 10 лет. При этом итоговый коэффициент софинансирования зависит от среднемесячного дохода участника.</w:t>
      </w:r>
      <w:bookmarkEnd w:id="46"/>
    </w:p>
    <w:p w14:paraId="6A47F03B" w14:textId="77777777" w:rsidR="00533F30" w:rsidRPr="003B234F" w:rsidRDefault="00533F30" w:rsidP="00533F30">
      <w:r w:rsidRPr="003B234F">
        <w:t>Еще одним важным преимуществом является налоговый вычет. Граждане могут вернуть часть уплаченного НДФЛ с суммы взносов в программу — до 400 тысяч рублей в год. Это позволяет снизить налоговую нагрузку и увеличить эффективность накоплений.</w:t>
      </w:r>
    </w:p>
    <w:p w14:paraId="64D7E6D1" w14:textId="77777777" w:rsidR="00533F30" w:rsidRPr="003B234F" w:rsidRDefault="00533F30" w:rsidP="00533F30">
      <w:r w:rsidRPr="003B234F">
        <w:t>Выплаты по программе производятся при наступлении одного из условий:</w:t>
      </w:r>
    </w:p>
    <w:p w14:paraId="49BEC288" w14:textId="6EE9A214" w:rsidR="00533F30" w:rsidRPr="003B234F" w:rsidRDefault="00533F30" w:rsidP="00533F30">
      <w:r w:rsidRPr="003B234F">
        <w:t>- Истечение 15 лет с даты заключения договора.</w:t>
      </w:r>
    </w:p>
    <w:p w14:paraId="3639B6BF" w14:textId="13FBCC0F" w:rsidR="00533F30" w:rsidRPr="003B234F" w:rsidRDefault="00533F30" w:rsidP="00533F30">
      <w:r w:rsidRPr="003B234F">
        <w:t>- Достижение пенсионного возраста: 55 лет для женщин и 60 лет для мужчин.</w:t>
      </w:r>
    </w:p>
    <w:p w14:paraId="5F2480F8" w14:textId="3DD0196A" w:rsidR="00533F30" w:rsidRPr="003B234F" w:rsidRDefault="00533F30" w:rsidP="00533F30">
      <w:r w:rsidRPr="003B234F">
        <w:t>- Наступление особых жизненных ситуаций, таких как необходимость в дорогостоящем лечении или потеря кормильца.</w:t>
      </w:r>
    </w:p>
    <w:p w14:paraId="2C70FB31" w14:textId="5AF3D866" w:rsidR="00533F30" w:rsidRPr="003B234F" w:rsidRDefault="00533F30" w:rsidP="00533F30">
      <w:hyperlink r:id="rId12" w:history="1">
        <w:r w:rsidRPr="003B234F">
          <w:rPr>
            <w:rStyle w:val="a3"/>
          </w:rPr>
          <w:t>https://obl1.ru/news/orlovchanam-rasskazali-kak-uvelichit-nakopleniya-s-pomoschyu-gosudarstva</w:t>
        </w:r>
      </w:hyperlink>
    </w:p>
    <w:p w14:paraId="4994C657" w14:textId="22793517" w:rsidR="00B54AA2" w:rsidRDefault="00CC7D87" w:rsidP="00CC7D87">
      <w:pPr>
        <w:pStyle w:val="2"/>
      </w:pPr>
      <w:bookmarkStart w:id="47" w:name="_Toc213740971"/>
      <w:r>
        <w:lastRenderedPageBreak/>
        <w:t>Золотухинская жизнь</w:t>
      </w:r>
      <w:r w:rsidRPr="00B54AA2">
        <w:t xml:space="preserve">, 10.11.2025, </w:t>
      </w:r>
      <w:r w:rsidR="00B54AA2" w:rsidRPr="00B54AA2">
        <w:t>Программа долгосрочных сбережений</w:t>
      </w:r>
      <w:bookmarkEnd w:id="47"/>
    </w:p>
    <w:p w14:paraId="7350C997" w14:textId="6171108C" w:rsidR="00CC7D87" w:rsidRDefault="00CC7D87" w:rsidP="00B54AA2">
      <w:pPr>
        <w:pStyle w:val="3"/>
      </w:pPr>
      <w:bookmarkStart w:id="48" w:name="_Toc213740972"/>
      <w:r>
        <w:t>С 1 января 2024 г. в России заработала программа долгосрочных сбережений. С её помощью вы можете накопить средства и воспользоваться ими в будущем.</w:t>
      </w:r>
      <w:bookmarkEnd w:id="48"/>
    </w:p>
    <w:p w14:paraId="64DF1475" w14:textId="0066A576" w:rsidR="00CC7D87" w:rsidRDefault="00CC7D87" w:rsidP="00B54AA2">
      <w:r>
        <w:t>Негосударственный пенсионный фонд – оператор программы, который вы выберете, будет инвестировать ваши средства, чтобы приумножить сбережения. При выполнении определённых условий вы получите от государства прибавку к своим накоплениям.</w:t>
      </w:r>
    </w:p>
    <w:p w14:paraId="4CB6604F" w14:textId="637E53ED" w:rsidR="00CC7D87" w:rsidRDefault="00CC7D87" w:rsidP="00CC7D87">
      <w:r>
        <w:t>Особенности программы</w:t>
      </w:r>
    </w:p>
    <w:p w14:paraId="0B9983F4" w14:textId="77777777" w:rsidR="00CC7D87" w:rsidRDefault="00CC7D87" w:rsidP="00CC7D87">
      <w:r>
        <w:t>Формирование сбережений за счет:</w:t>
      </w:r>
    </w:p>
    <w:p w14:paraId="1B67E589" w14:textId="77777777" w:rsidR="00CC7D87" w:rsidRDefault="00CC7D87" w:rsidP="00E26073">
      <w:pPr>
        <w:pStyle w:val="aff8"/>
        <w:numPr>
          <w:ilvl w:val="0"/>
          <w:numId w:val="31"/>
        </w:numPr>
      </w:pPr>
      <w:r>
        <w:t>личных взносов;</w:t>
      </w:r>
    </w:p>
    <w:p w14:paraId="7BDD6D97" w14:textId="77777777" w:rsidR="00CC7D87" w:rsidRDefault="00CC7D87" w:rsidP="00E26073">
      <w:pPr>
        <w:pStyle w:val="aff8"/>
        <w:numPr>
          <w:ilvl w:val="0"/>
          <w:numId w:val="31"/>
        </w:numPr>
      </w:pPr>
      <w:r>
        <w:t>взносов работодателя;</w:t>
      </w:r>
    </w:p>
    <w:p w14:paraId="78C23C3A" w14:textId="77777777" w:rsidR="00CC7D87" w:rsidRDefault="00CC7D87" w:rsidP="00E26073">
      <w:pPr>
        <w:pStyle w:val="aff8"/>
        <w:numPr>
          <w:ilvl w:val="0"/>
          <w:numId w:val="31"/>
        </w:numPr>
      </w:pPr>
      <w:r>
        <w:t>софинансирования государства;</w:t>
      </w:r>
    </w:p>
    <w:p w14:paraId="4E8D7F5F" w14:textId="77777777" w:rsidR="00CC7D87" w:rsidRDefault="00CC7D87" w:rsidP="00E26073">
      <w:pPr>
        <w:pStyle w:val="aff8"/>
        <w:numPr>
          <w:ilvl w:val="0"/>
          <w:numId w:val="31"/>
        </w:numPr>
      </w:pPr>
      <w:r>
        <w:t>пенсионных накоплений;</w:t>
      </w:r>
    </w:p>
    <w:p w14:paraId="5D590BA4" w14:textId="504ADFF3" w:rsidR="00CC7D87" w:rsidRDefault="00CC7D87" w:rsidP="00E26073">
      <w:pPr>
        <w:pStyle w:val="aff8"/>
        <w:numPr>
          <w:ilvl w:val="0"/>
          <w:numId w:val="31"/>
        </w:numPr>
      </w:pPr>
      <w:r>
        <w:t>инвестиционного дохода.</w:t>
      </w:r>
    </w:p>
    <w:p w14:paraId="3C208D89" w14:textId="77777777" w:rsidR="00CC7D87" w:rsidRDefault="00CC7D87" w:rsidP="00CC7D87">
      <w:r>
        <w:t>Условия осуществления выплат:</w:t>
      </w:r>
    </w:p>
    <w:p w14:paraId="47E29D61" w14:textId="77777777" w:rsidR="00CC7D87" w:rsidRDefault="00CC7D87" w:rsidP="00E26073">
      <w:pPr>
        <w:pStyle w:val="aff8"/>
        <w:numPr>
          <w:ilvl w:val="0"/>
          <w:numId w:val="32"/>
        </w:numPr>
      </w:pPr>
      <w:r>
        <w:t>по истечении 15 лет с даты заключения договора;</w:t>
      </w:r>
    </w:p>
    <w:p w14:paraId="5BBC7F8F" w14:textId="77777777" w:rsidR="00CC7D87" w:rsidRDefault="00CC7D87" w:rsidP="00E26073">
      <w:pPr>
        <w:pStyle w:val="aff8"/>
        <w:numPr>
          <w:ilvl w:val="0"/>
          <w:numId w:val="32"/>
        </w:numPr>
      </w:pPr>
      <w:r>
        <w:t>по достижении возраста 55 (женщины), 60 (мужчины) ;</w:t>
      </w:r>
    </w:p>
    <w:p w14:paraId="7EFFB825" w14:textId="681D8A2D" w:rsidR="00CC7D87" w:rsidRDefault="00CC7D87" w:rsidP="00E26073">
      <w:pPr>
        <w:pStyle w:val="aff8"/>
        <w:numPr>
          <w:ilvl w:val="0"/>
          <w:numId w:val="32"/>
        </w:numPr>
      </w:pPr>
      <w:r>
        <w:t>досрочно, в особых жизненных ситуациях (дорогостоящее лечение, потеря кормильца).</w:t>
      </w:r>
    </w:p>
    <w:p w14:paraId="33486CB6" w14:textId="77777777" w:rsidR="00CC7D87" w:rsidRDefault="00CC7D87" w:rsidP="00CC7D87">
      <w:r>
        <w:t>Виды выплат:</w:t>
      </w:r>
    </w:p>
    <w:p w14:paraId="7C7F52F6" w14:textId="77777777" w:rsidR="00CC7D87" w:rsidRDefault="00CC7D87" w:rsidP="00E26073">
      <w:pPr>
        <w:pStyle w:val="aff8"/>
        <w:numPr>
          <w:ilvl w:val="0"/>
          <w:numId w:val="33"/>
        </w:numPr>
      </w:pPr>
      <w:r>
        <w:t>пожизненная;</w:t>
      </w:r>
    </w:p>
    <w:p w14:paraId="3B9EA732" w14:textId="77777777" w:rsidR="00CC7D87" w:rsidRDefault="00CC7D87" w:rsidP="00E26073">
      <w:pPr>
        <w:pStyle w:val="aff8"/>
        <w:numPr>
          <w:ilvl w:val="0"/>
          <w:numId w:val="33"/>
        </w:numPr>
      </w:pPr>
      <w:r>
        <w:t>периодическая выплата (с установленным сроком выплаты);</w:t>
      </w:r>
    </w:p>
    <w:p w14:paraId="7FAAD70D" w14:textId="3A36EC8C" w:rsidR="00CC7D87" w:rsidRDefault="00CC7D87" w:rsidP="00E26073">
      <w:pPr>
        <w:pStyle w:val="aff8"/>
        <w:numPr>
          <w:ilvl w:val="0"/>
          <w:numId w:val="33"/>
        </w:numPr>
      </w:pPr>
      <w:r>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6C62A61F" w14:textId="4B19DCC2" w:rsidR="00CC7D87" w:rsidRDefault="00CC7D87" w:rsidP="00CC7D87">
      <w:r>
        <w:t>Как вступить в программу долгосрочных сбережений?</w:t>
      </w:r>
    </w:p>
    <w:p w14:paraId="1F8BE082" w14:textId="77777777" w:rsidR="00CC7D87" w:rsidRDefault="00CC7D87" w:rsidP="00CC7D87">
      <w:r>
        <w:t>1. Для вступления в программу долгосрочных сбережений выберите негосударственный пенсионный фонд.</w:t>
      </w:r>
    </w:p>
    <w:p w14:paraId="6AA7E9F8" w14:textId="089B5BB5" w:rsidR="00CC7D87" w:rsidRDefault="00CC7D87" w:rsidP="00CC7D87">
      <w:r>
        <w:t>2. Заключите договор с выбранным негосударственным пенсионным фондом – оператором программы:</w:t>
      </w:r>
    </w:p>
    <w:p w14:paraId="46C7B1A0" w14:textId="77777777" w:rsidR="00CC7D87" w:rsidRDefault="00CC7D87" w:rsidP="00CC7D87">
      <w:r>
        <w:t>на сайте негосударственного пенсионного фонда - оператора программы;</w:t>
      </w:r>
    </w:p>
    <w:p w14:paraId="75F61B7E" w14:textId="77777777" w:rsidR="00CC7D87" w:rsidRDefault="00CC7D87" w:rsidP="00CC7D87">
      <w:r>
        <w:t>при личном обращении в негосударственный пенсионный фонд – оператора программы;</w:t>
      </w:r>
    </w:p>
    <w:p w14:paraId="7D899ED7" w14:textId="77777777" w:rsidR="00CC7D87" w:rsidRDefault="00CC7D87" w:rsidP="00CC7D87">
      <w:r>
        <w:t>на сайте Банка акционера негосударственного пенсионного фонда - оператора программы;</w:t>
      </w:r>
    </w:p>
    <w:p w14:paraId="3C91D992" w14:textId="640E8213" w:rsidR="00CC7D87" w:rsidRDefault="00CC7D87" w:rsidP="00CC7D87">
      <w:r>
        <w:t>при личном обращении в отделение Банка акционера негосударственного пенсионного фонда - оператора программы.</w:t>
      </w:r>
    </w:p>
    <w:p w14:paraId="3DB98399" w14:textId="1BA0F31D" w:rsidR="00CC7D87" w:rsidRDefault="00CC7D87" w:rsidP="00CC7D87">
      <w:r>
        <w:lastRenderedPageBreak/>
        <w:t>Для заключения договора по программе перевод пенсионных накоплений в выбранный негосударственный пенсионный фонд необязателен. Вы можете оставить пенсионные накопления в том фонде, где они сейчас формируются.</w:t>
      </w:r>
    </w:p>
    <w:p w14:paraId="6D5BE58E" w14:textId="2AA096DE" w:rsidR="00CC7D87" w:rsidRDefault="00CC7D87" w:rsidP="00CC7D87">
      <w:r>
        <w:t>При желании вы можете перевести пенсионные накопления в программу единовременным взносом.</w:t>
      </w:r>
    </w:p>
    <w:p w14:paraId="79826395" w14:textId="77777777" w:rsidR="00CC7D87" w:rsidRDefault="00CC7D87" w:rsidP="00CC7D87">
      <w:r>
        <w:t>Как внести единовременный взнос.</w:t>
      </w:r>
    </w:p>
    <w:p w14:paraId="3951767E" w14:textId="4C9FD44E" w:rsidR="00CC7D87" w:rsidRDefault="00CC7D87" w:rsidP="00CC7D87">
      <w:r>
        <w:t>Гражданин в праве перевести пенсионные накопления в программу долгосрочных сбережений.</w:t>
      </w:r>
    </w:p>
    <w:p w14:paraId="5B2A8613" w14:textId="735630EC" w:rsidR="00CC7D87" w:rsidRDefault="00CC7D87" w:rsidP="00CC7D87">
      <w:r>
        <w:t>Для этого нужно подать в негосударственный пенсионный фонд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w:t>
      </w:r>
    </w:p>
    <w:p w14:paraId="3B575FA1" w14:textId="207CEB28" w:rsidR="00CC7D87" w:rsidRDefault="00CC7D87" w:rsidP="00CC7D87">
      <w:r>
        <w:t>Узнать информацию о сформированных в вашу пользу средствах пенсионных накоплений, можно на портале Госуслуги.</w:t>
      </w:r>
    </w:p>
    <w:p w14:paraId="6F9FE2D4" w14:textId="172924FE" w:rsidR="00CC7D87" w:rsidRDefault="00CC7D87" w:rsidP="00CC7D87">
      <w:r>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17C462CD" w14:textId="63CDE1B0" w:rsidR="00533F30" w:rsidRDefault="00CC7D87" w:rsidP="00CC7D87">
      <w:r>
        <w:t>В случае, если пенсионные накопления, находятся в ином негосударственном пенсионном фонде или Социальном фонде России для направления их в программу долгосрочных сбережений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w:t>
      </w:r>
    </w:p>
    <w:p w14:paraId="381F5BC3" w14:textId="273F8ACC" w:rsidR="00CC7D87" w:rsidRDefault="00CC7D87" w:rsidP="00CC7D87">
      <w:hyperlink r:id="rId13" w:history="1">
        <w:r w:rsidRPr="00AE22E6">
          <w:rPr>
            <w:rStyle w:val="a3"/>
          </w:rPr>
          <w:t>https://xn----7sbtbdcdmhvgcb8bmq8a0k2b.xn--p1ai/aktualnoe-intervyu/14419-programma-dolgosrochnykh-sberezhenij-2.html</w:t>
        </w:r>
      </w:hyperlink>
      <w:r>
        <w:t xml:space="preserve"> </w:t>
      </w:r>
    </w:p>
    <w:p w14:paraId="55D47A15" w14:textId="77777777" w:rsidR="00CC7D87" w:rsidRPr="003B234F" w:rsidRDefault="00CC7D87" w:rsidP="00CC7D87"/>
    <w:p w14:paraId="4AB85845" w14:textId="1D1F3918" w:rsidR="00BB015D" w:rsidRDefault="00111D7C" w:rsidP="00BB015D">
      <w:pPr>
        <w:pStyle w:val="10"/>
      </w:pPr>
      <w:bookmarkStart w:id="49" w:name="_Toc165991074"/>
      <w:bookmarkStart w:id="50" w:name="_Toc213740973"/>
      <w:r w:rsidRPr="003B234F">
        <w:lastRenderedPageBreak/>
        <w:t>Новости развития системы обязательного пенсионного страхования и страховой пенсии</w:t>
      </w:r>
      <w:bookmarkEnd w:id="30"/>
      <w:bookmarkEnd w:id="31"/>
      <w:bookmarkEnd w:id="32"/>
      <w:bookmarkEnd w:id="49"/>
      <w:bookmarkEnd w:id="50"/>
    </w:p>
    <w:p w14:paraId="0DC2DE8D" w14:textId="15D62C8A" w:rsidR="005640C7" w:rsidRDefault="005640C7" w:rsidP="005640C7">
      <w:pPr>
        <w:pStyle w:val="2"/>
      </w:pPr>
      <w:bookmarkStart w:id="51" w:name="_Hlk213740479"/>
      <w:bookmarkStart w:id="52" w:name="_Toc213740974"/>
      <w:r>
        <w:t>Известия, 11.11.2025</w:t>
      </w:r>
      <w:r w:rsidRPr="005640C7">
        <w:t xml:space="preserve">, </w:t>
      </w:r>
      <w:r>
        <w:t>Серебряный возраст: в России уменьшилось число пенсионеров</w:t>
      </w:r>
      <w:bookmarkEnd w:id="52"/>
    </w:p>
    <w:p w14:paraId="07E07BC0" w14:textId="77777777" w:rsidR="005640C7" w:rsidRDefault="005640C7" w:rsidP="005640C7">
      <w:pPr>
        <w:pStyle w:val="3"/>
      </w:pPr>
      <w:bookmarkStart w:id="53" w:name="_Toc213740975"/>
      <w:r>
        <w:t>На 1 октября 2025 года в России проживало свыше 40,6 млн пенсионеров. Из них 7,354 млн продолжают трудовую деятельность, а 33,308 млн находятся на заслуженном отдыхе, следует из данных Социального фонда России. Для сравнения, на начало 2025 года в учетных данных СФР числилось 41,17 млн пенсионеров, что свидетельствует о небольшом сокращении их числа за прошедшие месяцы. Какие меры предпринимаются для стимулирования занятости среди пожилых граждан, а также как демографические тенденции отражаются на пенсионной нагрузке в стране, разбирались «Известия».</w:t>
      </w:r>
      <w:bookmarkEnd w:id="53"/>
    </w:p>
    <w:p w14:paraId="49F834E3" w14:textId="77777777" w:rsidR="005640C7" w:rsidRDefault="005640C7" w:rsidP="005640C7">
      <w:r>
        <w:t>Стратегические ориентиры</w:t>
      </w:r>
    </w:p>
    <w:p w14:paraId="5211D4E3" w14:textId="77777777" w:rsidR="005640C7" w:rsidRDefault="005640C7" w:rsidP="005640C7">
      <w:r>
        <w:t>В 2025 году была утверждена новая Стратегия действий в интересах граждан старшего поколения, рассчитанная до 2030 года, заявил «Известиям» первый заместитель председателя комитета Совета Федерации по экономической политике Иван Абрамов. Этот документ определяет ключевые направления государственной политики и акцентирует внимание на вопросах, связанных с трудовой деятельностью пожилых людей.</w:t>
      </w:r>
    </w:p>
    <w:p w14:paraId="1120DBF0" w14:textId="77777777" w:rsidR="005640C7" w:rsidRDefault="005640C7" w:rsidP="005640C7">
      <w:r>
        <w:t>Основные задачи стратегии включают повышение уровня материальной обеспеченности граждан старшего возраста и создание условий, способствующих их занятости. Важной целью также является продление периода активного долголетия, что предполагает развитие возможностей для самореализации, получение новых знаний и освоение современных технологий.</w:t>
      </w:r>
    </w:p>
    <w:p w14:paraId="34A24700" w14:textId="77777777" w:rsidR="005640C7" w:rsidRDefault="005640C7" w:rsidP="005640C7">
      <w:r>
        <w:t>- Практическое воплощение этих идей запланировано через национальные проекты «Семья» и «Продолжительная и активная жизнь», которые станут ключевыми инструментами реализации стратегии, - отметил сенатор. - Демографическая ситуация в России оказывает растущее давление на пенсионную систему, поскольку доля пожилого населения увеличивается, а количество трудоспособных граждан, напротив, сокращается, что усиливает нагрузку на социально-экономические механизмы страны.</w:t>
      </w:r>
    </w:p>
    <w:p w14:paraId="508AA969" w14:textId="77777777" w:rsidR="005640C7" w:rsidRDefault="005640C7" w:rsidP="005640C7">
      <w:r>
        <w:t>В 2025 году из-за особенностей переходного периода пенсионной реформы в России отсутствует категория граждан, выходящих на пенсию по возрасту, напомнила «Известиям» Ольга Позднякова, руководитель направления «Народный фронт. Аналитика». В предыдущем, 2024 году право на пенсию получили женщины 1966 года рождения и мужчины, родившиеся в 1961 году. Следующая группа - женщины 1967 года рождения и мужчины 1962 года - получит это право только в 2026 году.</w:t>
      </w:r>
    </w:p>
    <w:p w14:paraId="7291F5E3" w14:textId="77777777" w:rsidR="005640C7" w:rsidRDefault="005640C7" w:rsidP="005640C7">
      <w:r>
        <w:t xml:space="preserve">Такая ситуация связана с постепенным повышением пенсионного возраста, из-за чего при естественном сокращении численности населения не происходит привычного пополнения числа пенсионеров по возрасту. При этом на фоне низкого уровня безработицы государство и работодатели, по ее словам, активно поощряют граждан старшего возраста оставаться в трудовой сфере. Особенно это заметно в секторах </w:t>
      </w:r>
      <w:r>
        <w:lastRenderedPageBreak/>
        <w:t>экономики, где требуются опыт и высокая квалификация. Более того, в некоторых областях уже наблюдается конкуренция за ценных специалистов пожилого возраста.</w:t>
      </w:r>
    </w:p>
    <w:p w14:paraId="6492F003" w14:textId="77777777" w:rsidR="005640C7" w:rsidRDefault="005640C7" w:rsidP="005640C7">
      <w:r>
        <w:t>- Работодатели стали ценить сотрудников в возрасте из-за знаний, опыта, умений. Со стороны государства действуют программы переобучения и получения новой профессии, в том числе для людей предпенсионного и пенсионного возраста. Также возвращена индексация пенсий для работающих пенсионеров, - подчеркнула эксперт.</w:t>
      </w:r>
    </w:p>
    <w:p w14:paraId="740E882A" w14:textId="77777777" w:rsidR="005640C7" w:rsidRDefault="005640C7" w:rsidP="005640C7">
      <w:r>
        <w:t>Постепенное повышение качества медицинских услуг, усиление приверженности здоровому образу жизни, создание комфортных условий для отдыха и досуга приводят к росту продолжительности активной жизни. Все факторы вместе приводят к росту занятости возрастных граждан.</w:t>
      </w:r>
    </w:p>
    <w:p w14:paraId="6C8AB4BB" w14:textId="77777777" w:rsidR="005640C7" w:rsidRDefault="005640C7" w:rsidP="005640C7">
      <w:r>
        <w:t>Категории пенсионеров</w:t>
      </w:r>
    </w:p>
    <w:p w14:paraId="20446558" w14:textId="77777777" w:rsidR="005640C7" w:rsidRDefault="005640C7" w:rsidP="005640C7">
      <w:r>
        <w:t>При анализе положения пенсионеров важно рассматривать их как неоднородную группу, включающую несколько категорий, заявил «Известиям» старший научный сотрудник Института региональной экономики и межбюджетных отношений Финансового университета при правительстве РФ Андрей Жуковский. Первая группа - люди, которые по состоянию здоровья утратили возможность работать, и их участие в экономической деятельности, включая дистанционные формы занятости, фактически исключено.</w:t>
      </w:r>
    </w:p>
    <w:p w14:paraId="7B6D2038" w14:textId="77777777" w:rsidR="005640C7" w:rsidRDefault="005640C7" w:rsidP="005640C7">
      <w:r>
        <w:t>Во вторую категорию входят граждане, продолжающие трудиться после выхода на пенсию. В основном это представители интеллигенции. Для них особенно важно сохранять профессиональную востребованность и возможность передачи опыта молодым специалистам. В этом контексте значительную роль могут сыграть специальные программы наставничества, особенно в таких направлениях, как оборонно-промышленный комплекс, авиастроение, машиностроение и высокотехнологичные отрасли науки.</w:t>
      </w:r>
    </w:p>
    <w:p w14:paraId="77D982EE" w14:textId="16E80720" w:rsidR="005640C7" w:rsidRDefault="005640C7" w:rsidP="005640C7">
      <w:r>
        <w:t>- Также есть люди, вышедшие на пенсию досрочно в связи с профессиональными льготами или особыми условиями труда, например сотрудники силовых ведомств, предприятий химической, металлургической и других отраслей с вредными производственными факторами, - заметил эксперт. - Для них также целесообразно развивать институт наставничества и ведомственные программы, позволяющие использовать их опыт в подготовке молодых кадров, особенно в сферах промышленности, науки, обороны и обеспечения общественной безопасности.</w:t>
      </w:r>
    </w:p>
    <w:p w14:paraId="6E80E8A2" w14:textId="77777777" w:rsidR="005640C7" w:rsidRDefault="005640C7" w:rsidP="005640C7">
      <w:r>
        <w:t>Этот вопрос приобретает, по его словам, особую актуальность в современных условиях, поскольку в результате разрыва преемственности поколений в 1990-е годы и структурных преобразований экономики того периода многие профессии столкнулись с кадровым дефицитом. Сегодня Россия вынуждена в ускоренном порядке восстанавливать профессиональные ресурсы, чтобы обеспечить технологическое развитие, импортозамещение и достижение национального лидерства в ключевых отраслях.</w:t>
      </w:r>
    </w:p>
    <w:p w14:paraId="62697893" w14:textId="77777777" w:rsidR="005640C7" w:rsidRDefault="005640C7" w:rsidP="005640C7">
      <w:r>
        <w:t>Демографическая ситуация в России за последние 20-30 лет не достигла стабильности, считает Андрей Жуковский. После демографического спада 1990-х годов в 2000-е наблюдался заметный рост численности населения, что было связано с активными мерами государственной поддержки, направленными на повышение рождаемости и укрепление института семьи.</w:t>
      </w:r>
    </w:p>
    <w:p w14:paraId="034384A2" w14:textId="77777777" w:rsidR="005640C7" w:rsidRDefault="005640C7" w:rsidP="005640C7">
      <w:r>
        <w:lastRenderedPageBreak/>
        <w:t>Однако в последние 5-7 лет вновь отмечается естественная убыль населения, и, если эта тенденция сохранится, демографическая нагрузка на экономику и социальные системы будет только увеличиваться.</w:t>
      </w:r>
    </w:p>
    <w:p w14:paraId="5043FD89" w14:textId="77777777" w:rsidR="005640C7" w:rsidRDefault="005640C7" w:rsidP="005640C7">
      <w:r>
        <w:t>- Ожидается, что реализуемые в настоящее время федеральные и региональные программы, направленные на поддержку семей, материнства и детства, смогут изменить ситуацию в положительную сторону, - заявил он. - При их эффективном действии можно ожидать улучшения демографических показателей, что в перспективе приведет к снижению нагрузки на пенсионную систему и более устойчивому развитию общества.</w:t>
      </w:r>
    </w:p>
    <w:p w14:paraId="5B6263EF" w14:textId="77777777" w:rsidR="005640C7" w:rsidRDefault="005640C7" w:rsidP="005640C7">
      <w:r>
        <w:t>Повышение качества жизни пожилых граждан зависит от уровня пенсионного обеспечения, мер социальной поддержки, занятости и доходов от различных источников, заметил в беседе с «Известиями» Андрей Холин, председатель комиссии по трудовым отношениям московского отделения «Опоры России». Важную роль играют индексация пенсий, повышение прожиточного минимума, компенсационные и фиксированные выплаты, а также программы долгосрочных сбережений.</w:t>
      </w:r>
    </w:p>
    <w:p w14:paraId="5F4EA725" w14:textId="591F5958" w:rsidR="005640C7" w:rsidRDefault="005640C7" w:rsidP="005640C7">
      <w:hyperlink r:id="rId14" w:history="1">
        <w:r w:rsidRPr="00AE22E6">
          <w:rPr>
            <w:rStyle w:val="a3"/>
          </w:rPr>
          <w:t>https://iz.ru/1987474/lubov-lezneva/serebranyi-vozrast-v-rossii-umensilos-cislo-pensionerov</w:t>
        </w:r>
      </w:hyperlink>
      <w:r w:rsidRPr="005640C7">
        <w:t xml:space="preserve"> </w:t>
      </w:r>
    </w:p>
    <w:p w14:paraId="704F7972" w14:textId="510FEB8C" w:rsidR="00AF3D9F" w:rsidRDefault="00AF3D9F" w:rsidP="00AF3D9F">
      <w:pPr>
        <w:pStyle w:val="2"/>
      </w:pPr>
      <w:bookmarkStart w:id="54" w:name="_Toc213740976"/>
      <w:bookmarkEnd w:id="51"/>
      <w:r>
        <w:t>РИА Новости, 11.11.2025,</w:t>
      </w:r>
      <w:r w:rsidRPr="00E26073">
        <w:t xml:space="preserve"> </w:t>
      </w:r>
      <w:r>
        <w:t>В Госдуме предложили увеличить фиксированные выплаты к страховой пенсии в 2 раза</w:t>
      </w:r>
      <w:bookmarkEnd w:id="54"/>
    </w:p>
    <w:p w14:paraId="33F2FA35" w14:textId="6878BEDD" w:rsidR="00AF3D9F" w:rsidRDefault="00AF3D9F" w:rsidP="00AF3D9F">
      <w:pPr>
        <w:pStyle w:val="3"/>
      </w:pPr>
      <w:bookmarkStart w:id="55" w:name="_Toc213740977"/>
      <w:r>
        <w:t>Лидер партии "Справедливая Россия", глава думской фракции Сергей Миронов направил обращение премьер-министру Михаилу Мишустину с предложением провести индексацию фиксированной выплаты к страховой пенсии, увеличив ее до 17 815 тысяч рублей, документ имеется в распоряжении РИА Новости.</w:t>
      </w:r>
      <w:bookmarkEnd w:id="55"/>
    </w:p>
    <w:p w14:paraId="0B759D65" w14:textId="77777777" w:rsidR="00AF3D9F" w:rsidRDefault="00AF3D9F" w:rsidP="00AF3D9F">
      <w:r>
        <w:t>"Предлагаемое увеличение фиксированной выплаты вписывается в принципы социальной ответственности, провозглашенные в действующих стратегических документах уважаемый Михаил Владимирович, прошу рассмотреть возможность вышеуказанной инициативы и предоставить позицию правительства Российской Федерации по данному вопросу", - сказано в письме .</w:t>
      </w:r>
    </w:p>
    <w:p w14:paraId="3A23F2E0" w14:textId="77777777" w:rsidR="00AF3D9F" w:rsidRDefault="00AF3D9F" w:rsidP="00AF3D9F">
      <w:r>
        <w:t>В беседе с РИА Новости Миронов сообщил, что структура страховой пенсии в настоящее время состоит из компонентов - индивидуальных пенсионных коэффициентов и фиксированной выплаты, на сегодняшний день она составляет 8907 тысяч рублей в месяц и каждый год индексируется по решению кабмина.</w:t>
      </w:r>
    </w:p>
    <w:p w14:paraId="10294449" w14:textId="77777777" w:rsidR="00AF3D9F" w:rsidRDefault="00AF3D9F" w:rsidP="00AF3D9F">
      <w:r>
        <w:t>"Предлагаю провести индексацию фиксированной выплаты, увеличив ее с 8 907 до 17 815 тысяч рублей. Принятие такого решения повысит благосостояние пенсионеров и укрепит доверие граждан к пенсионной системе", - сказал лидер партии.</w:t>
      </w:r>
    </w:p>
    <w:p w14:paraId="63678970" w14:textId="1A2D4DE2" w:rsidR="00AF3D9F" w:rsidRPr="005640C7" w:rsidRDefault="00AF3D9F" w:rsidP="00AF3D9F">
      <w:r>
        <w:t>По его словам, изначально фиксированная выплата вводилась как гарантированный базовый компонент пенсии для обеспечения минимального уровня доходов пенсионеров, но со временем она перестала соответствовать реальным потребностям граждан.</w:t>
      </w:r>
    </w:p>
    <w:p w14:paraId="049AF9EC" w14:textId="77777777" w:rsidR="006610C7" w:rsidRPr="003B234F" w:rsidRDefault="006610C7" w:rsidP="006610C7">
      <w:pPr>
        <w:pStyle w:val="2"/>
      </w:pPr>
      <w:bookmarkStart w:id="56" w:name="ф3"/>
      <w:bookmarkStart w:id="57" w:name="_Toc213740978"/>
      <w:bookmarkEnd w:id="56"/>
      <w:r w:rsidRPr="003B234F">
        <w:lastRenderedPageBreak/>
        <w:t>RT, 10.11.2025, Депутат Нилов сообщил об индексации страховых пенсий с 1 января 2026 года</w:t>
      </w:r>
      <w:bookmarkEnd w:id="57"/>
    </w:p>
    <w:p w14:paraId="48727DAB" w14:textId="77777777" w:rsidR="006610C7" w:rsidRPr="003B234F" w:rsidRDefault="006610C7" w:rsidP="00F477CD">
      <w:pPr>
        <w:pStyle w:val="3"/>
      </w:pPr>
      <w:bookmarkStart w:id="58" w:name="_Toc213740979"/>
      <w:r w:rsidRPr="003B234F">
        <w:t>Страховые пенсии будут проиндексированы на 7,6% с 1 января 2026 года. Об этом в беседе с RT заявил глава комитета Госдумы по труду, социальной политике и делам ветеранов Ярослав Нилов.</w:t>
      </w:r>
      <w:bookmarkEnd w:id="58"/>
    </w:p>
    <w:p w14:paraId="6B4BE608" w14:textId="77777777" w:rsidR="006610C7" w:rsidRPr="003B234F" w:rsidRDefault="006610C7" w:rsidP="006610C7">
      <w:r w:rsidRPr="003B234F">
        <w:t>"Страховые пенсии будут проиндексированы в следующем году с 1 января на 7,6%. Это индексация, которая планируется выше уровня инфляции. Получается, что с 1 января, а не с 1 февраля, как должны были проиндексировать. Это позитивно", - пояснил депутат.</w:t>
      </w:r>
    </w:p>
    <w:p w14:paraId="59C4A3BC" w14:textId="77777777" w:rsidR="006610C7" w:rsidRPr="003B234F" w:rsidRDefault="006610C7" w:rsidP="006610C7">
      <w:r w:rsidRPr="003B234F">
        <w:t>Что касается других видов пенсий, Нилов сообщил, что социальные пенсии будут повышены с 1 апреля в связи с изменением размера прожиточного минимума.</w:t>
      </w:r>
    </w:p>
    <w:p w14:paraId="67CA539D" w14:textId="77777777" w:rsidR="006610C7" w:rsidRPr="003B234F" w:rsidRDefault="006610C7" w:rsidP="006610C7">
      <w:r w:rsidRPr="003B234F">
        <w:t>Кроме того, как напомнил парламентарий, с 1 октября будет обеспечен рост должностных окладов и пенсий военных и сотрудников силовых ведомств.</w:t>
      </w:r>
    </w:p>
    <w:p w14:paraId="57F69296" w14:textId="77777777" w:rsidR="006610C7" w:rsidRPr="003B234F" w:rsidRDefault="006610C7" w:rsidP="006610C7">
      <w:r w:rsidRPr="003B234F">
        <w:t>Ранее россиянам объяснили, можно ли увеличить уже назначенную пенсию.</w:t>
      </w:r>
    </w:p>
    <w:p w14:paraId="2792BE47" w14:textId="4D5B2BA8" w:rsidR="006610C7" w:rsidRPr="003B234F" w:rsidRDefault="006610C7" w:rsidP="006610C7">
      <w:hyperlink r:id="rId15" w:history="1">
        <w:r w:rsidRPr="003B234F">
          <w:rPr>
            <w:rStyle w:val="a3"/>
          </w:rPr>
          <w:t>https://russian.rt.com/russia/news/1557052-deputat-indeksaciya-pensii</w:t>
        </w:r>
      </w:hyperlink>
      <w:r w:rsidRPr="003B234F">
        <w:t xml:space="preserve"> </w:t>
      </w:r>
    </w:p>
    <w:p w14:paraId="790259A8" w14:textId="77777777" w:rsidR="00B11680" w:rsidRPr="003B234F" w:rsidRDefault="00B11680" w:rsidP="00B11680">
      <w:pPr>
        <w:pStyle w:val="2"/>
      </w:pPr>
      <w:bookmarkStart w:id="59" w:name="ф4"/>
      <w:bookmarkStart w:id="60" w:name="_Toc213740980"/>
      <w:bookmarkEnd w:id="59"/>
      <w:r w:rsidRPr="003B234F">
        <w:t>RT, 10.11.2025, Россиянам объяснили, можно ли увеличить уже назначенную пенсию</w:t>
      </w:r>
      <w:bookmarkEnd w:id="60"/>
    </w:p>
    <w:p w14:paraId="6A367D96" w14:textId="77777777" w:rsidR="00B11680" w:rsidRPr="003B234F" w:rsidRDefault="00B11680" w:rsidP="00F477CD">
      <w:pPr>
        <w:pStyle w:val="3"/>
      </w:pPr>
      <w:bookmarkStart w:id="61" w:name="_Toc213740981"/>
      <w:r w:rsidRPr="003B234F">
        <w:t>Уже назначенная пенсия ежегодно индексируется государством автоматически. В 2025-м эта мера поддержки снова стала действовать и для работающих людей старшего возраста, напомнил в беседе с RT эксперт Торгово-промышленной палаты России, глава Союза пенсионеров Московской области Анатолий Никитин.</w:t>
      </w:r>
      <w:bookmarkEnd w:id="61"/>
    </w:p>
    <w:p w14:paraId="477CD190" w14:textId="77777777" w:rsidR="00B11680" w:rsidRPr="003B234F" w:rsidRDefault="00B11680" w:rsidP="00B11680">
      <w:r w:rsidRPr="003B234F">
        <w:t>«С апреля проиндексировали социальные пенсии. Есть возможность дополнительно повлиять на сумму выплат. Например, обратиться в Социальный фонд России с заявлением о перерасчёте. Необходимо предоставить документы о стаже или заработке, которые не были учтены ранее», - объяснил он.</w:t>
      </w:r>
    </w:p>
    <w:p w14:paraId="1A8054A3" w14:textId="77777777" w:rsidR="00B11680" w:rsidRPr="003B234F" w:rsidRDefault="00B11680" w:rsidP="00B11680">
      <w:r w:rsidRPr="003B234F">
        <w:t>Также, по словам эксперта, пенсию могут увеличить при достижении заявителем 80 лет, появлении иждивенцев или необходимого северного стажа.</w:t>
      </w:r>
    </w:p>
    <w:p w14:paraId="483BA417" w14:textId="77777777" w:rsidR="00B11680" w:rsidRPr="003B234F" w:rsidRDefault="00B11680" w:rsidP="00B11680">
      <w:r w:rsidRPr="003B234F">
        <w:t>«Размер пенсии возрастает для тех, кто отработал на Крайнем Севере или на приравненных к нему территориях 15 лет и более. Для них может быть применено увеличение фиксированной части на 30-50% либо районный коэффициент от 1,1 до 2. Обе льготы одновременно получить нельзя, СФР автоматически рассчитает по наиболее выгодному для гражданина варианту», - подчеркнул собеседник RT.</w:t>
      </w:r>
    </w:p>
    <w:p w14:paraId="3312ED02" w14:textId="77777777" w:rsidR="00B11680" w:rsidRPr="003B234F" w:rsidRDefault="00B11680" w:rsidP="00B11680">
      <w:r w:rsidRPr="003B234F">
        <w:t>Кроме того, если общий доход пенсионера ниже прожиточного минимума в регионе, он имеет право оформить в СФР федеральную или региональную социальную доплату, заключил специалист.</w:t>
      </w:r>
    </w:p>
    <w:p w14:paraId="781B39B8" w14:textId="77777777" w:rsidR="00B11680" w:rsidRPr="003B234F" w:rsidRDefault="00B11680" w:rsidP="00B11680">
      <w:r w:rsidRPr="003B234F">
        <w:t>Ранее в Госдуме объяснили, когда россияне получат пенсии за январь.</w:t>
      </w:r>
    </w:p>
    <w:p w14:paraId="4090E68C" w14:textId="4AA71ECF" w:rsidR="00B11680" w:rsidRPr="003B234F" w:rsidRDefault="00B11680" w:rsidP="00B11680">
      <w:hyperlink r:id="rId16" w:history="1">
        <w:r w:rsidRPr="003B234F">
          <w:rPr>
            <w:rStyle w:val="a3"/>
          </w:rPr>
          <w:t>https://russian.rt.com/russia/news/1557027-rossiyane-pensiya-uvelichenie</w:t>
        </w:r>
      </w:hyperlink>
      <w:r w:rsidRPr="003B234F">
        <w:t xml:space="preserve"> </w:t>
      </w:r>
    </w:p>
    <w:p w14:paraId="6CF727D7" w14:textId="77777777" w:rsidR="00E4125F" w:rsidRPr="003B234F" w:rsidRDefault="00E4125F" w:rsidP="00E4125F">
      <w:pPr>
        <w:pStyle w:val="2"/>
      </w:pPr>
      <w:bookmarkStart w:id="62" w:name="ф5"/>
      <w:bookmarkStart w:id="63" w:name="_Toc213740982"/>
      <w:bookmarkEnd w:id="62"/>
      <w:r w:rsidRPr="003B234F">
        <w:lastRenderedPageBreak/>
        <w:t>РБК, 10.11.2025, Соцфонд раскрыл средний размер социальной пенсии в России</w:t>
      </w:r>
      <w:bookmarkEnd w:id="63"/>
    </w:p>
    <w:p w14:paraId="60C06062" w14:textId="77777777" w:rsidR="00E4125F" w:rsidRPr="003B234F" w:rsidRDefault="00E4125F" w:rsidP="00F477CD">
      <w:pPr>
        <w:pStyle w:val="3"/>
      </w:pPr>
      <w:bookmarkStart w:id="64" w:name="_Toc213740983"/>
      <w:r w:rsidRPr="003B234F">
        <w:t>Средний размер социальной пенсии в России по состоянию на 1 октября составил 15,514 руб., следует из данных Социального фонда России, опубликованных на сайте ведомства.</w:t>
      </w:r>
      <w:bookmarkEnd w:id="64"/>
    </w:p>
    <w:p w14:paraId="4F3E846A" w14:textId="77777777" w:rsidR="00E4125F" w:rsidRPr="003B234F" w:rsidRDefault="00E4125F" w:rsidP="00E4125F">
      <w:r w:rsidRPr="003B234F">
        <w:t>Новый показатель на 2 002 руб. превысил среднюю цифру пособия на начало года, когда пенсия составила 13 512 руб. Согласно данным Соцфонда, работающие пенсионеры в среднем получают 11,7 тыс. руб., а неработающие - 15,8 тыс. руб.</w:t>
      </w:r>
    </w:p>
    <w:p w14:paraId="2C6AB72B" w14:textId="77777777" w:rsidR="00E4125F" w:rsidRPr="003B234F" w:rsidRDefault="00E4125F" w:rsidP="00E4125F">
      <w:r w:rsidRPr="003B234F">
        <w:t>В конце октября доцент экономического факультета РУДН Андрей Гиринский пояснил, что на социальную пенсию могут претендовать россияне, которые не наработали достаточное количество трудового стажа и пенсионных баллов или те, кто не был официально трудоустроен. Доцент уточнил, что выплата, как правило, меньше страховой и предоставляется позже по возрасту.</w:t>
      </w:r>
    </w:p>
    <w:p w14:paraId="1501AC3D" w14:textId="77777777" w:rsidR="00E4125F" w:rsidRPr="003B234F" w:rsidRDefault="00E4125F" w:rsidP="00E4125F">
      <w:r w:rsidRPr="003B234F">
        <w:t>По закону социальная пенсия назначается также по инвалидности, в случае потери кормильца и детям, оба родителя которых неизвестны.</w:t>
      </w:r>
    </w:p>
    <w:p w14:paraId="7C395BCD" w14:textId="77777777" w:rsidR="00E4125F" w:rsidRPr="003B234F" w:rsidRDefault="00E4125F" w:rsidP="00E4125F">
      <w:r w:rsidRPr="003B234F">
        <w:t>По данным на сентябрь, самые большие пенсии в России в 2025 году выплачивают в Чукотском автономном округе - в среднем 38 173 руб. в месяц, наименьшие выплаты отмечены в Дагестане (17 053 руб.).</w:t>
      </w:r>
    </w:p>
    <w:p w14:paraId="50D345AF" w14:textId="3CDEB81A" w:rsidR="00E4125F" w:rsidRPr="003B234F" w:rsidRDefault="00E4125F" w:rsidP="00E4125F">
      <w:hyperlink r:id="rId17" w:history="1">
        <w:r w:rsidRPr="003B234F">
          <w:rPr>
            <w:rStyle w:val="a3"/>
          </w:rPr>
          <w:t>https://www.rbc.ru/rbcfreenews/691188fd9a794784995f23ea</w:t>
        </w:r>
      </w:hyperlink>
      <w:r w:rsidRPr="003B234F">
        <w:t xml:space="preserve"> </w:t>
      </w:r>
    </w:p>
    <w:p w14:paraId="75B3C335" w14:textId="77777777" w:rsidR="00B11680" w:rsidRPr="003B234F" w:rsidRDefault="00B11680" w:rsidP="00B11680">
      <w:pPr>
        <w:pStyle w:val="2"/>
      </w:pPr>
      <w:bookmarkStart w:id="65" w:name="ф6"/>
      <w:bookmarkStart w:id="66" w:name="_Toc213740984"/>
      <w:bookmarkEnd w:id="65"/>
      <w:r w:rsidRPr="003B234F">
        <w:t>Лента.ру, 10.11.2025, Назван срок повышения пенсий в России</w:t>
      </w:r>
      <w:bookmarkEnd w:id="66"/>
    </w:p>
    <w:p w14:paraId="0C54B714" w14:textId="77777777" w:rsidR="00B11680" w:rsidRPr="003B234F" w:rsidRDefault="00B11680" w:rsidP="00F477CD">
      <w:pPr>
        <w:pStyle w:val="3"/>
      </w:pPr>
      <w:bookmarkStart w:id="67" w:name="_Toc213740985"/>
      <w:r w:rsidRPr="003B234F">
        <w:t>Всего в России 43 миллиона пенсионеров, и всем им в обязательном проиндексируют выплаты в 2026 году, сообщила член комитета Госдумы по труду, соцполитике и делам ветеранов Светлана Бессараб. Срок повышения пенсий она назвала в беседе с «Лентой.ру».</w:t>
      </w:r>
      <w:bookmarkEnd w:id="67"/>
    </w:p>
    <w:p w14:paraId="29002042" w14:textId="77777777" w:rsidR="00B11680" w:rsidRPr="003B234F" w:rsidRDefault="00B11680" w:rsidP="00B11680">
      <w:r w:rsidRPr="003B234F">
        <w:t>В первом чтении в бюджете уже заложены средства на индексацию страховых пенсий, получателей которых почти 38 миллионов, рассказала депутат. По ее словам, выплаты будут увеличены на 7,6 процента с 1 января 2026 года.</w:t>
      </w:r>
    </w:p>
    <w:p w14:paraId="04E23AFA" w14:textId="77777777" w:rsidR="00B11680" w:rsidRPr="003B234F" w:rsidRDefault="00B11680" w:rsidP="00B11680">
      <w:r w:rsidRPr="003B234F">
        <w:t>«Следующее повышение ждет уже получателей социальных пенсий с 1 апреля 2026 года на 6,8 процента, и, наконец, 1 октября будут повышены военные пенсии, пенсии бывшим работникам силовых структур. Пока стоит у нас увеличение денежного довольствия на 4 процента, но это пока, это прогнозное значение, а там будем смотреть на инфляцию», - поделилась парламентарий.</w:t>
      </w:r>
    </w:p>
    <w:p w14:paraId="75FD48BB" w14:textId="77777777" w:rsidR="00B11680" w:rsidRPr="003B234F" w:rsidRDefault="00B11680" w:rsidP="00B11680">
      <w:r w:rsidRPr="003B234F">
        <w:t>Ранее сообщалось, что в ноябре у некоторых россиян вырастут пенсии. Рост таких выплат коснется тех, кому исполняется 80 лет. Для граждан этой возрастной категории фиксированная выплата к страховой пенсии удвоится - с 8 907,7 до 17 815,4 рубля.</w:t>
      </w:r>
    </w:p>
    <w:p w14:paraId="132BF27C" w14:textId="432B8C47" w:rsidR="00B11680" w:rsidRDefault="00B11680" w:rsidP="00B11680">
      <w:hyperlink r:id="rId18" w:history="1">
        <w:r w:rsidRPr="003B234F">
          <w:rPr>
            <w:rStyle w:val="a3"/>
          </w:rPr>
          <w:t>https://lenta.ru/news/2025/11/10/srok/</w:t>
        </w:r>
      </w:hyperlink>
      <w:r w:rsidRPr="003B234F">
        <w:t xml:space="preserve"> </w:t>
      </w:r>
    </w:p>
    <w:p w14:paraId="7AF3D833" w14:textId="4FC81F5B" w:rsidR="0073202C" w:rsidRDefault="0073202C" w:rsidP="0073202C">
      <w:pPr>
        <w:pStyle w:val="2"/>
      </w:pPr>
      <w:bookmarkStart w:id="68" w:name="_Toc213740986"/>
      <w:r>
        <w:lastRenderedPageBreak/>
        <w:t>Комсомольская правда, 10.11.2025</w:t>
      </w:r>
      <w:r w:rsidRPr="009E04BC">
        <w:t xml:space="preserve">, </w:t>
      </w:r>
      <w:r>
        <w:t>В России увеличат страховые пенсии: кого и на сколько ждет повышение</w:t>
      </w:r>
      <w:bookmarkEnd w:id="68"/>
    </w:p>
    <w:p w14:paraId="0E4926A3" w14:textId="77777777" w:rsidR="0073202C" w:rsidRDefault="0073202C" w:rsidP="0073202C">
      <w:pPr>
        <w:pStyle w:val="3"/>
      </w:pPr>
      <w:bookmarkStart w:id="69" w:name="_Toc213740987"/>
      <w:r>
        <w:t>В январе 2026 года более 40 миллионов российских пенсионеров получат значительное увеличение выплат. Размер пенсий будет проиндексирован на 7,6%. С таким заявлением выступила депутат Государственной Думы Светлана Бессараб.</w:t>
      </w:r>
      <w:bookmarkEnd w:id="69"/>
    </w:p>
    <w:p w14:paraId="275BF91C" w14:textId="77777777" w:rsidR="0073202C" w:rsidRDefault="0073202C" w:rsidP="0073202C">
      <w:r>
        <w:t>Парламентарий пояснила в беседе с Lenta.ru, что повышение затронет всех пенсионеров страны, общее число которых составляет 43 миллиона человек. В частности, страховая пенсия, которую получают 38 миллионов россиян, будет увеличена в обязательном порядке. Далее, с 1 апреля 2026 года, планируется повышение на 6,8% для получателей социальных пенсий. Завершающим этапом станет индексация военных пенсий и пенсий для бывших работников силовых структур, запланированная на 1 октября.</w:t>
      </w:r>
    </w:p>
    <w:p w14:paraId="0E705C00" w14:textId="77777777" w:rsidR="0073202C" w:rsidRDefault="0073202C" w:rsidP="0073202C">
      <w:r>
        <w:t>Параллельно с этим группа депутатов Госдумы разработала законопроект, направленный на поддержку сотрудников органов внутренних дел. Инициатива предполагает введение ежемесячной надбавки для полицейских, имеющих выслугу 20 лет и право на пенсию. Как сообщил один из авторов проекта Леонид Слуцкий, надбавка составит 50% от назначенного пенсионного пособия. По его мнению, данная мера позволит эффективно решить кадровые проблемы в российской полиции.</w:t>
      </w:r>
    </w:p>
    <w:p w14:paraId="078621A7" w14:textId="77777777" w:rsidR="0073202C" w:rsidRDefault="0073202C" w:rsidP="0073202C">
      <w:r>
        <w:t>Что касается средних размеров выплат, то, по прогнозам экспертов, страховая пенсия по старости для неработающих пенсионеров в 2026 году превысит 27 тысяч рублей. Как уточнила профессор кафедры государственных и муниципальных финансов РЭУ имени Г. В. Плеханова Юлия Финогенова, страховая пенсия является самым массовым видом выплат. Она назначается при достижении определенного возраста, а также в случае инвалидности или потери кормильца.</w:t>
      </w:r>
    </w:p>
    <w:p w14:paraId="3FC5B93E" w14:textId="77777777" w:rsidR="0073202C" w:rsidRDefault="0073202C" w:rsidP="0073202C">
      <w:r>
        <w:t>Эксперт разъяснила, что расчет такой пенсии складывается из фиксированной выплаты и индивидуальных пенсионных коэффициентов. Количество баллов напрямую зависит от трудового стажа и размера официальной заработной платы. Стоимость одного коэффициента ежегодно устанавливается на государственном уровне.</w:t>
      </w:r>
    </w:p>
    <w:p w14:paraId="1F60547F" w14:textId="77777777" w:rsidR="0073202C" w:rsidRDefault="0073202C" w:rsidP="0073202C">
      <w:r>
        <w:t>Финогенова привела конкретные цифры. На 1 июля 2025 года средняя страховая пенсия по старости для неработающих пенсионеров составляла 25 826 рублей. После индексации на 7,6% ее размер возрастет до 27 789 рублей. Профессор также отметила, что средний размер социальной пенсии по старости на ту же дату был равен 15 856 рублям. Она подчеркнула, что, в отличие от страховых, социальные выплаты не зависят от трудового стажа и уплаченных взносов. С 1 апреля 2026 года социальные пенсии также будут проиндексированы, однако точный коэффициент повышения пока не утвержден.</w:t>
      </w:r>
    </w:p>
    <w:p w14:paraId="4D963EDD" w14:textId="77777777" w:rsidR="0073202C" w:rsidRDefault="0073202C" w:rsidP="0073202C">
      <w:r>
        <w:t>Семен ЗИМИН</w:t>
      </w:r>
    </w:p>
    <w:p w14:paraId="3B31485D" w14:textId="35712881" w:rsidR="0073202C" w:rsidRPr="0073202C" w:rsidRDefault="0073202C" w:rsidP="0073202C">
      <w:hyperlink r:id="rId19" w:history="1">
        <w:r w:rsidRPr="00AE22E6">
          <w:rPr>
            <w:rStyle w:val="a3"/>
          </w:rPr>
          <w:t>https://www.kp.ru/online/news/6662635/?from=integrum</w:t>
        </w:r>
      </w:hyperlink>
      <w:r w:rsidRPr="0073202C">
        <w:t xml:space="preserve"> </w:t>
      </w:r>
    </w:p>
    <w:p w14:paraId="396A3C5F" w14:textId="77777777" w:rsidR="00173008" w:rsidRPr="003B234F" w:rsidRDefault="00173008" w:rsidP="00173008">
      <w:pPr>
        <w:pStyle w:val="2"/>
      </w:pPr>
      <w:bookmarkStart w:id="70" w:name="_Toc213740988"/>
      <w:r w:rsidRPr="003B234F">
        <w:lastRenderedPageBreak/>
        <w:t>INFOX, 08.11.2025, Госдума напомнила о выплате январских пенсий до наступления новогодних праздников</w:t>
      </w:r>
      <w:bookmarkEnd w:id="70"/>
    </w:p>
    <w:p w14:paraId="3B9AD7DD" w14:textId="2E67DDD0" w:rsidR="00173008" w:rsidRPr="003B234F" w:rsidRDefault="00173008" w:rsidP="00F477CD">
      <w:pPr>
        <w:pStyle w:val="3"/>
      </w:pPr>
      <w:bookmarkStart w:id="71" w:name="_Toc213740989"/>
      <w:r w:rsidRPr="003B234F">
        <w:t>В преддверии новогодних каникул в декабре произойдут изменения в графике выплаты пенсий - пенсионеры получат свои денежные средства до начала зимних торжеств. Об этом сообщил депутат Госдумы Алексей Говырин.</w:t>
      </w:r>
      <w:bookmarkEnd w:id="71"/>
    </w:p>
    <w:p w14:paraId="3E57FA79" w14:textId="77777777" w:rsidR="00173008" w:rsidRPr="003B234F" w:rsidRDefault="00173008" w:rsidP="00173008">
      <w:r w:rsidRPr="003B234F">
        <w:t>Для пенсионеров, которые получают выплаты на свои банковские счета, декабрьская пенсия будет переведена в привычные сроки. Если день зачисления совпадет с выходным, деньги поступят ранее. Вторая часть декабрьских выплат, которая включает аванс за январь, будет перечислена в последней декаде декабря, обычно с 22 по 29 число.</w:t>
      </w:r>
    </w:p>
    <w:p w14:paraId="5030CED8" w14:textId="77777777" w:rsidR="00173008" w:rsidRPr="003B234F" w:rsidRDefault="00173008" w:rsidP="00173008">
      <w:r w:rsidRPr="003B234F">
        <w:t>Пенсионеры, получающие свои деньги через «Почту России», в декабре получат две выплаты. Первую пенсию они получат в период с 3 по 25 декабря, а вторую, январскую, им выдадут досрочно в промежутке с 25 по 30 декабря. Данный порядок установлен распоряжением «Почты России» и согласован с Федеральным структурным регулятором.</w:t>
      </w:r>
    </w:p>
    <w:p w14:paraId="7B7C1AF8" w14:textId="77777777" w:rsidR="00173008" w:rsidRPr="003B234F" w:rsidRDefault="00173008" w:rsidP="00173008">
      <w:r w:rsidRPr="003B234F">
        <w:t>Кроме того, пенсии, которые выдают ведомства, такие как Министерство обороны, МВД, Росгвардия и другие, также будут переведены раньше. В конце декабря казначейство перечислит средства на выплаты пенсий людям из силовых структур и военным пенсионерам до начала официальных праздников. После новогодних каникул график выплат восстановится, и февральские пенсии будут начисляться в привычные сроки.</w:t>
      </w:r>
    </w:p>
    <w:p w14:paraId="63238883" w14:textId="77777777" w:rsidR="00173008" w:rsidRPr="003B234F" w:rsidRDefault="00173008" w:rsidP="00173008">
      <w:r w:rsidRPr="003B234F">
        <w:t>Важно отметить, что подобные меры принимаются для повышения качества жизни пожилых граждан, особенно в период праздников, когда многие семьи собираются вместе. Кроме того, в случае возникновения вопросов по выплатам, пенсионеры могут обращаться за консультацией в свои пенсионные фонды или в местные отделения «Почты России». Это поможет избежать недоразумений и обеспечить своевременное получение пенсий.</w:t>
      </w:r>
    </w:p>
    <w:p w14:paraId="6539037F" w14:textId="77777777" w:rsidR="00173008" w:rsidRPr="003B234F" w:rsidRDefault="00173008" w:rsidP="00173008">
      <w:r w:rsidRPr="003B234F">
        <w:t>В случае изменения адреса, личных данных или других факторов, влияющих на выплату пенсий, пенсионеры обязаны информировать об этом соответствующие органы. Таким образом, все пенсионеры смогут получать свои выплаты без затруднений и в установленные сроки.</w:t>
      </w:r>
    </w:p>
    <w:p w14:paraId="3D2EE0C6" w14:textId="48B2E024" w:rsidR="00111D7C" w:rsidRPr="003B234F" w:rsidRDefault="00173008" w:rsidP="00173008">
      <w:hyperlink r:id="rId20" w:history="1">
        <w:r w:rsidRPr="003B234F">
          <w:rPr>
            <w:rStyle w:val="a3"/>
          </w:rPr>
          <w:t>https://www.infox.ru/news/251/366747-gosduma-napomnila-o-vyplate-anvarskih-pensij-do-nastuplenia-novogodnih-prazdnikov</w:t>
        </w:r>
      </w:hyperlink>
    </w:p>
    <w:p w14:paraId="70AD4AB1" w14:textId="51E99D55" w:rsidR="008A4EE8" w:rsidRPr="003B234F" w:rsidRDefault="008A4EE8" w:rsidP="008A4EE8">
      <w:pPr>
        <w:pStyle w:val="2"/>
      </w:pPr>
      <w:bookmarkStart w:id="72" w:name="_Toc213740990"/>
      <w:r w:rsidRPr="003B234F">
        <w:t>АиФ, 10.11.2025, Какой средний размер социальной пенсии в 2025 году?</w:t>
      </w:r>
      <w:bookmarkEnd w:id="72"/>
    </w:p>
    <w:p w14:paraId="43175E76" w14:textId="77777777" w:rsidR="008A4EE8" w:rsidRPr="003B234F" w:rsidRDefault="008A4EE8" w:rsidP="00F477CD">
      <w:pPr>
        <w:pStyle w:val="3"/>
      </w:pPr>
      <w:bookmarkStart w:id="73" w:name="_Toc213740991"/>
      <w:r w:rsidRPr="003B234F">
        <w:t>С начала года средняя социальная пенсия в России выросла на две тысячи рублей. Об этом сообщает РИА Новости со ссылкой на данные Социального фонда РФ (СФР).</w:t>
      </w:r>
      <w:bookmarkEnd w:id="73"/>
    </w:p>
    <w:p w14:paraId="728FBFF0" w14:textId="77777777" w:rsidR="008A4EE8" w:rsidRPr="003B234F" w:rsidRDefault="008A4EE8" w:rsidP="008A4EE8">
      <w:r w:rsidRPr="003B234F">
        <w:t>Как изменился размер соцпенсии россиян?</w:t>
      </w:r>
    </w:p>
    <w:p w14:paraId="0FC349AF" w14:textId="77777777" w:rsidR="008A4EE8" w:rsidRPr="003B234F" w:rsidRDefault="008A4EE8" w:rsidP="008A4EE8">
      <w:r w:rsidRPr="003B234F">
        <w:t>По состоянию на 1 октября 2025 года этот показатель составил 15 514,11 руб. в месяц. Тогда как в начале года средний размер выплаты был 13 511,95 руб.</w:t>
      </w:r>
    </w:p>
    <w:p w14:paraId="51EE7CD7" w14:textId="77777777" w:rsidR="008A4EE8" w:rsidRPr="003B234F" w:rsidRDefault="008A4EE8" w:rsidP="008A4EE8">
      <w:r w:rsidRPr="003B234F">
        <w:lastRenderedPageBreak/>
        <w:t>"Работающим получателям социальной пенсии в среднем выплачивают 11 705,66 руб., а неработающим - 15 814,26 руб.", - говорится в сообщении.</w:t>
      </w:r>
    </w:p>
    <w:p w14:paraId="45381BC6" w14:textId="77777777" w:rsidR="008A4EE8" w:rsidRPr="003B234F" w:rsidRDefault="008A4EE8" w:rsidP="008A4EE8">
      <w:r w:rsidRPr="003B234F">
        <w:t>Какой будет социальная пенсия в 2026 году?</w:t>
      </w:r>
    </w:p>
    <w:p w14:paraId="148E4257" w14:textId="77777777" w:rsidR="008A4EE8" w:rsidRPr="003B234F" w:rsidRDefault="008A4EE8" w:rsidP="008A4EE8">
      <w:r w:rsidRPr="003B234F">
        <w:t>Как заявила член комитета Госдумы по труду, социальной политике и делам ветеранов Светланы Бессараб, в новом году выплаты пенсионерам будут вновь проиндексированы. С 1 января 2026 года планируется увеличить страховую пенсию (на 7,6 %), а с 1 апреля - социальную (на 6,8 %). Кроме того, с 1 октября вырастут военные пенсии и пенсии бывшим работникам силовых структур.</w:t>
      </w:r>
    </w:p>
    <w:p w14:paraId="3093BB0E" w14:textId="77777777" w:rsidR="008A4EE8" w:rsidRPr="003B234F" w:rsidRDefault="008A4EE8" w:rsidP="008A4EE8">
      <w:r w:rsidRPr="003B234F">
        <w:t>Что такое социальная пенсия и кому она назначается?</w:t>
      </w:r>
    </w:p>
    <w:p w14:paraId="2E7BCB73" w14:textId="77777777" w:rsidR="008A4EE8" w:rsidRPr="003B234F" w:rsidRDefault="008A4EE8" w:rsidP="008A4EE8">
      <w:r w:rsidRPr="003B234F">
        <w:t>Социальная пенсия - эта ежемесячная выплата, которая начисляется государством гражданам РФ, у которых нет возможности получать страховую пенсию по старости, по инвалидности или по случаю потери кормильца.</w:t>
      </w:r>
    </w:p>
    <w:p w14:paraId="5E38B991" w14:textId="77777777" w:rsidR="008A4EE8" w:rsidRPr="003B234F" w:rsidRDefault="008A4EE8" w:rsidP="008A4EE8">
      <w:r w:rsidRPr="003B234F">
        <w:t>Так, соцпенсия по старости устанавливается бессрочно при достижении определенного возраста, независимо от трудового стажа и пенсионных баллов.</w:t>
      </w:r>
    </w:p>
    <w:p w14:paraId="4133D1C2" w14:textId="77777777" w:rsidR="008A4EE8" w:rsidRPr="003B234F" w:rsidRDefault="008A4EE8" w:rsidP="008A4EE8">
      <w:r w:rsidRPr="003B234F">
        <w:t>Социальная пенсия по инвалидности назначается на срок признания инвалидности (в том числе бессрочно) детям-инвалидам и людям с инвалидностью I, II, III группы.</w:t>
      </w:r>
    </w:p>
    <w:p w14:paraId="7C02D065" w14:textId="77777777" w:rsidR="008A4EE8" w:rsidRPr="003B234F" w:rsidRDefault="008A4EE8" w:rsidP="008A4EE8">
      <w:r w:rsidRPr="003B234F">
        <w:t>Соцпенисю по потери кормильца получают дети до 18 лет, а также студенты-очники не старше 23 лет.</w:t>
      </w:r>
    </w:p>
    <w:p w14:paraId="0F23BA53" w14:textId="22F0B267" w:rsidR="008A4EE8" w:rsidRPr="003B234F" w:rsidRDefault="008A4EE8" w:rsidP="008A4EE8">
      <w:hyperlink r:id="rId21" w:history="1">
        <w:r w:rsidRPr="003B234F">
          <w:rPr>
            <w:rStyle w:val="a3"/>
          </w:rPr>
          <w:t>https://aif.ru/money/mymoney/kakoy_sredniy_razmer_socialnoy_pensii_v_2025_godu</w:t>
        </w:r>
      </w:hyperlink>
      <w:r w:rsidRPr="003B234F">
        <w:t xml:space="preserve"> </w:t>
      </w:r>
    </w:p>
    <w:p w14:paraId="41DD6F05" w14:textId="77777777" w:rsidR="002923E8" w:rsidRPr="003B234F" w:rsidRDefault="002923E8" w:rsidP="002923E8">
      <w:pPr>
        <w:pStyle w:val="2"/>
      </w:pPr>
      <w:bookmarkStart w:id="74" w:name="_Toc213740992"/>
      <w:r w:rsidRPr="003B234F">
        <w:t>Life.ru, 10.11.2025, Январская пенсия придёт досрочно и уже с индексацией 2026 года: Life.ru узнал, кто её получит</w:t>
      </w:r>
      <w:bookmarkEnd w:id="74"/>
    </w:p>
    <w:p w14:paraId="66F8DF9E" w14:textId="77777777" w:rsidR="002923E8" w:rsidRPr="003B234F" w:rsidRDefault="002923E8" w:rsidP="00F477CD">
      <w:pPr>
        <w:pStyle w:val="3"/>
      </w:pPr>
      <w:bookmarkStart w:id="75" w:name="_Toc213740993"/>
      <w:r w:rsidRPr="003B234F">
        <w:t>Российские пенсионеры получат выплаты за январь 2025 года досрочно, в конце декабря. Это связано с переходом пенсионной системы на особый график выплат в связи с новогодними праздниками. Депутат Государственной думы, член Комитета Госдумы по малому и среднему предпринимательству Алексей Говырин разъяснил Life.ru, какие изменения коснутся граждан и когда ожидать индексацию.</w:t>
      </w:r>
      <w:bookmarkEnd w:id="75"/>
    </w:p>
    <w:p w14:paraId="74A79134" w14:textId="77777777" w:rsidR="002923E8" w:rsidRPr="003B234F" w:rsidRDefault="002923E8" w:rsidP="002923E8">
      <w:r w:rsidRPr="003B234F">
        <w:t>По словам парламентария, Социальный фонд России (СФР) заблаговременно переносит сроки зачисления средств, чтобы обеспечить граждан деньгами во время каникул.</w:t>
      </w:r>
    </w:p>
    <w:p w14:paraId="5B7A6BCE" w14:textId="77777777" w:rsidR="002923E8" w:rsidRPr="003B234F" w:rsidRDefault="002923E8" w:rsidP="002923E8">
      <w:r w:rsidRPr="003B234F">
        <w:t>Январские пенсии поступят досрочно - банки начнут зачисления уже 26-28 декабря, а почтовые отделения скорректируют графики доставки под режим работы. Это не повышение, это перенос сроков.</w:t>
      </w:r>
    </w:p>
    <w:p w14:paraId="028697AE" w14:textId="77777777" w:rsidR="002923E8" w:rsidRPr="003B234F" w:rsidRDefault="002923E8" w:rsidP="002923E8">
      <w:r w:rsidRPr="003B234F">
        <w:t>Таким образом для большинства пенсионеров деньги за январь поступят на счета ещё до наступления нового года. Депутат напомнил, что ряд пенсионеров увидят фактическое повышение выплат уже в декабре, если у них возникло право на перерасчёт осенью или в начале зимы. В их числе:</w:t>
      </w:r>
    </w:p>
    <w:p w14:paraId="00759986" w14:textId="77777777" w:rsidR="002923E8" w:rsidRPr="003B234F" w:rsidRDefault="002923E8" w:rsidP="002923E8">
      <w:r w:rsidRPr="003B234F">
        <w:t>Достигшие 80 лет: фиксированная выплата к страховой пенсии удваивается (с 8907,70 до 17 815,40 рубля). Дополнительно начисляется надбавка за уход (1314 рублей для страховой пенсии). Аналогичный порядок действует для инвалидов первой группы.</w:t>
      </w:r>
    </w:p>
    <w:p w14:paraId="3A8F5CB5" w14:textId="77777777" w:rsidR="002923E8" w:rsidRPr="003B234F" w:rsidRDefault="002923E8" w:rsidP="002923E8">
      <w:r w:rsidRPr="003B234F">
        <w:lastRenderedPageBreak/>
        <w:t>Уволившиеся: те, кто прекратил работать в ноябре, с декабря начнут получать полную сумму пенсии с учётом всех индексаций, проведённых за период трудовой деятельности. СФР проводит перерасчёт автоматически.</w:t>
      </w:r>
    </w:p>
    <w:p w14:paraId="28E470FA" w14:textId="77777777" w:rsidR="002923E8" w:rsidRPr="003B234F" w:rsidRDefault="002923E8" w:rsidP="002923E8">
      <w:r w:rsidRPr="003B234F">
        <w:t>Иждивенцы: добавляется надбавка к фиксированной части пенсии за нетрудоспособных иждивенцев: 2969 рублей на одного, 5938 рублей на двоих и 8907 рублей на троих.</w:t>
      </w:r>
    </w:p>
    <w:p w14:paraId="5ECEFCC3" w14:textId="77777777" w:rsidR="002923E8" w:rsidRPr="003B234F" w:rsidRDefault="002923E8" w:rsidP="002923E8">
      <w:r w:rsidRPr="003B234F">
        <w:t>Самое значимое изменение, касающееся повышения выплат, связано с индексацией 2026 года. Согласно проекту бюджета СФР, страховые пенсии с 1 января 2026 года будут увеличены на 7,6 процента.</w:t>
      </w:r>
    </w:p>
    <w:p w14:paraId="45C3ABCB" w14:textId="77777777" w:rsidR="002923E8" w:rsidRPr="003B234F" w:rsidRDefault="002923E8" w:rsidP="002923E8">
      <w:r w:rsidRPr="003B234F">
        <w:t>«Это значит, что январская пенсия, перечисляемая досрочно в конце декабря, уже будет рассчитана с учётом новых значений», - пояснил Говырин.</w:t>
      </w:r>
    </w:p>
    <w:p w14:paraId="7EA2543F" w14:textId="77777777" w:rsidR="002923E8" w:rsidRPr="003B234F" w:rsidRDefault="002923E8" w:rsidP="002923E8">
      <w:r w:rsidRPr="003B234F">
        <w:t>Стоимость пенсионного балла составит 156,76 рубля, а фиксированная выплата вырастет до 9584,69 рубля. Перерасчёт произойдёт автоматически. Отметим, что индексация социальных и государственных пенсий для соответствующих категорий граждан пройдёт весной - по отдельному графику.</w:t>
      </w:r>
    </w:p>
    <w:p w14:paraId="3486FC5C" w14:textId="77777777" w:rsidR="002923E8" w:rsidRPr="003B234F" w:rsidRDefault="002923E8" w:rsidP="002923E8">
      <w:r w:rsidRPr="003B234F">
        <w:t>Кстати, что в начале 2026 года пенсии россиян заметно вырастут. После индексации на 7,6% средний размер страховой пенсии по старости превысит 27,7 тысячи рублей - это почти на две тысячи больше, чем сейчас. Повышение затронет всех неработающих пенсионеров.</w:t>
      </w:r>
    </w:p>
    <w:p w14:paraId="69D90330" w14:textId="3B55FCC8" w:rsidR="002923E8" w:rsidRDefault="002923E8" w:rsidP="002923E8">
      <w:hyperlink r:id="rId22" w:history="1">
        <w:r w:rsidRPr="003B234F">
          <w:rPr>
            <w:rStyle w:val="a3"/>
          </w:rPr>
          <w:t>https://life.ru/p/1808473</w:t>
        </w:r>
      </w:hyperlink>
    </w:p>
    <w:p w14:paraId="700A932D" w14:textId="7732F089" w:rsidR="00AE259D" w:rsidRDefault="00AE259D" w:rsidP="00AE259D">
      <w:pPr>
        <w:pStyle w:val="2"/>
      </w:pPr>
      <w:bookmarkStart w:id="76" w:name="_Toc213740994"/>
      <w:r>
        <w:t>Life.Ru, 11.11.2025</w:t>
      </w:r>
      <w:r w:rsidRPr="005640C7">
        <w:t xml:space="preserve">, </w:t>
      </w:r>
      <w:r>
        <w:t>Миронов выступил за ежеквартальную индексацию пенсий</w:t>
      </w:r>
      <w:bookmarkEnd w:id="76"/>
    </w:p>
    <w:p w14:paraId="52E928E2" w14:textId="77777777" w:rsidR="00AE259D" w:rsidRDefault="00AE259D" w:rsidP="00AE259D">
      <w:pPr>
        <w:pStyle w:val="3"/>
      </w:pPr>
      <w:bookmarkStart w:id="77" w:name="_Toc213740995"/>
      <w:r>
        <w:t>Председатель партии «Справедливая Россия», глава думской фракции СР Сергей Миронов заявил, что новые данные Соцфонда говорят об обострении проблемы «отстающей индексации», когда номинальный рост пенсий всё больше отстаёт от инфляции, обрекая пожилых россиян на обнищание. Об этом депутат рассказал Life.ru.</w:t>
      </w:r>
      <w:bookmarkEnd w:id="77"/>
    </w:p>
    <w:p w14:paraId="55D2499B" w14:textId="77777777" w:rsidR="00AE259D" w:rsidRDefault="00AE259D" w:rsidP="00AE259D">
      <w:r>
        <w:t>По последним данным Социального фонда РФ на 1 октября, средний размер социальной пенсии в стране составил 15 514 рубля в месяц, увеличившись на 14,8%. В целом средняя месячная пенсия в России составила 23 529 рублей в месяц.</w:t>
      </w:r>
    </w:p>
    <w:p w14:paraId="7F5EA189" w14:textId="77777777" w:rsidR="00AE259D" w:rsidRDefault="00AE259D" w:rsidP="00AE259D">
      <w:r>
        <w:t>«Из этих рапортов очевидно, что социальная пенсия чуть превысила прожиточный минимум пенсионера, установленный правительством ещё в июне прошлого года на основе несбывшихся прогнозов. Между тем, социальная пенсия - это выплата тем, кто не отвечает ужесточающимся требованиям к получению страховой пенсии. Таких уже почти четыре миллиона, и их число растёт. Размер страховой пенсии, конечно, больше, но она за год поднялась всего на 1,5%, а зарплаты росли в 10 раз быстрее», - подчеркнул парламентарий.</w:t>
      </w:r>
    </w:p>
    <w:p w14:paraId="6C6809FD" w14:textId="77777777" w:rsidR="00AE259D" w:rsidRDefault="00AE259D" w:rsidP="00AE259D">
      <w:r>
        <w:t>Чиновник напомнил, что, когда затевалась пенсионная реформа, её инициаторы уверяли, что в ином случае пенсия упадёт до 25-30% от зарплаты.</w:t>
      </w:r>
    </w:p>
    <w:p w14:paraId="6E542D76" w14:textId="77777777" w:rsidR="00AE259D" w:rsidRDefault="00AE259D" w:rsidP="00AE259D">
      <w:r>
        <w:t xml:space="preserve">Сегодня она упала даже ниже, и дореформенный показатель 34% уже кажется нереальным достижением. Враньем оказались сказки реформаторов про бездефицитность пенсионного бюджета: мол, начнём платить позднее, зато точно всем </w:t>
      </w:r>
      <w:r>
        <w:lastRenderedPageBreak/>
        <w:t>хватит. И вот мы видим, что дефицит Соцфонда вырос почти вдвое до 780 миллиардов рублей. Нашу позицию я недавно изложил президенту страны. Это ежеквартальная индексация по текущему росту цен, чтобы подорожание не успевало съедать прибавку, а размер пенсий не отставал как от инфляции, так и от зарплат. Кроме того, надо отменить издевательскую балльную систему, которая обрекает людей на жалкие подачки.</w:t>
      </w:r>
    </w:p>
    <w:p w14:paraId="2E610021" w14:textId="77777777" w:rsidR="00AE259D" w:rsidRDefault="00AE259D" w:rsidP="00AE259D">
      <w:r>
        <w:t>Сергей Миронов</w:t>
      </w:r>
    </w:p>
    <w:p w14:paraId="5A4EB9FE" w14:textId="77777777" w:rsidR="00AE259D" w:rsidRDefault="00AE259D" w:rsidP="00AE259D">
      <w:r>
        <w:t>Председатель партии «Справедливая Россия», глава думской фракции СР</w:t>
      </w:r>
    </w:p>
    <w:p w14:paraId="19423478" w14:textId="77777777" w:rsidR="00AE259D" w:rsidRDefault="00AE259D" w:rsidP="00AE259D">
      <w:r>
        <w:t>Российские пенсионеры получат выплаты за январь 2025 года досрочно, в конце декабря. Это связано с переходом пенсионной системы на особый график выплат в связи с новогодними праздниками. Life.ru разъяснил, какие изменения коснутся граждан и когда ожидать индексацию.</w:t>
      </w:r>
    </w:p>
    <w:p w14:paraId="6BA81173" w14:textId="372A97BF" w:rsidR="00AE259D" w:rsidRPr="003B234F" w:rsidRDefault="00AE259D" w:rsidP="00AE259D">
      <w:hyperlink r:id="rId23" w:history="1">
        <w:r w:rsidRPr="00AE22E6">
          <w:rPr>
            <w:rStyle w:val="a3"/>
          </w:rPr>
          <w:t>https://life.ru/p/1808678</w:t>
        </w:r>
      </w:hyperlink>
      <w:r>
        <w:t xml:space="preserve"> </w:t>
      </w:r>
    </w:p>
    <w:p w14:paraId="2C893FC7" w14:textId="77777777" w:rsidR="00D26AFD" w:rsidRPr="003B234F" w:rsidRDefault="00D26AFD" w:rsidP="00D26AFD">
      <w:pPr>
        <w:pStyle w:val="2"/>
      </w:pPr>
      <w:bookmarkStart w:id="78" w:name="_Toc213740996"/>
      <w:r w:rsidRPr="003B234F">
        <w:t>RTVi, 10.11.2025, Почему пенсионеров в России становится все меньше</w:t>
      </w:r>
      <w:bookmarkEnd w:id="78"/>
    </w:p>
    <w:p w14:paraId="28608DC9" w14:textId="77777777" w:rsidR="00D26AFD" w:rsidRPr="003B234F" w:rsidRDefault="00D26AFD" w:rsidP="00F477CD">
      <w:pPr>
        <w:pStyle w:val="3"/>
      </w:pPr>
      <w:bookmarkStart w:id="79" w:name="_Toc213740997"/>
      <w:r w:rsidRPr="003B234F">
        <w:t>Число пенсионеров в России сократилось, потому что в 2025 году россияне не выходят на пенсию по старости. Об этом заявила RTVI депутат Госдумы Оксана Дмитриева.</w:t>
      </w:r>
      <w:bookmarkEnd w:id="79"/>
    </w:p>
    <w:p w14:paraId="1B2C1F5B" w14:textId="77777777" w:rsidR="00D26AFD" w:rsidRPr="003B234F" w:rsidRDefault="00D26AFD" w:rsidP="00D26AFD">
      <w:r w:rsidRPr="003B234F">
        <w:t>«Дело в том, что в 2025 году нет нового выхода на пенсию. В 2026 году начнут выходить на пенсию женщины 1967 года рождения с большими проблемами, поскольку у них накопительный элемент в полном объеме», - пояснила парламентарий.</w:t>
      </w:r>
    </w:p>
    <w:p w14:paraId="06BB968B" w14:textId="77777777" w:rsidR="00D26AFD" w:rsidRPr="003B234F" w:rsidRDefault="00D26AFD" w:rsidP="00D26AFD">
      <w:r w:rsidRPr="003B234F">
        <w:t>Рожденные в 1966 году вышли на пенсию в 2024 году, а в 2025-м «нет притока новых пенсионеров», отметила Дмитриева.</w:t>
      </w:r>
    </w:p>
    <w:p w14:paraId="658AF39D" w14:textId="77777777" w:rsidR="00D26AFD" w:rsidRPr="003B234F" w:rsidRDefault="00D26AFD" w:rsidP="00D26AFD">
      <w:r w:rsidRPr="003B234F">
        <w:t>На вопрос о том, сократилось ли число «старых» пенсионеров, Дмитриева заявила, что «естественная убыль есть, а новых пенсионеров нет». «Есть ли избыточная смертность - надо смотреть. По COVID данные были видны, сейчас у меня данных нет по избыточной смертности», - добавила депутат.</w:t>
      </w:r>
    </w:p>
    <w:p w14:paraId="1EB0B2D1" w14:textId="77777777" w:rsidR="00D26AFD" w:rsidRPr="003B234F" w:rsidRDefault="00D26AFD" w:rsidP="00D26AFD">
      <w:r w:rsidRPr="003B234F">
        <w:t>В 2025 году, в соответствии с графиком пенсионной реформы (началась в 2019 году), граждане не выходили на пенсию по старости. Это связано с постепенным увеличением пенсионного возраста. С 2019 по 2022 год его каждый год увеличивали на полгода, в этот период россияне выходили на пенсию ежегодно. С 2023 по 2028 год пенсионный возраст ежегодно увеличивается на один год, поэтому выход на пенсию происходит в 2024, 2026 и 2028 годах (женщины 1966-1968 года рождения, мужчины 1961-1963 года рождения).</w:t>
      </w:r>
    </w:p>
    <w:p w14:paraId="7BC8BB29" w14:textId="77777777" w:rsidR="00D26AFD" w:rsidRPr="003B234F" w:rsidRDefault="00D26AFD" w:rsidP="00D26AFD">
      <w:r w:rsidRPr="003B234F">
        <w:t>Ранее РИА Новости сообщило со ссылкой на данные Социального фонда, что по состоянию на 1 октября 2025 года число пенсионеров в России составило более 40,662 млн человек. Из них работают 7,354 млн, не работают - 33,308 млн.</w:t>
      </w:r>
    </w:p>
    <w:p w14:paraId="5EC11FC9" w14:textId="77777777" w:rsidR="00D26AFD" w:rsidRPr="003B234F" w:rsidRDefault="00D26AFD" w:rsidP="00D26AFD">
      <w:r w:rsidRPr="003B234F">
        <w:t>Таким образом, за полгода количество пенсионеров сократилось почти на 300 тыс. Для сравнения, по данным на 1 апреля 2025 года, в России проживали 40,961 млн пенсионеров.</w:t>
      </w:r>
    </w:p>
    <w:p w14:paraId="31ED40A8" w14:textId="77777777" w:rsidR="00D26AFD" w:rsidRPr="003B234F" w:rsidRDefault="00D26AFD" w:rsidP="00D26AFD">
      <w:r w:rsidRPr="003B234F">
        <w:lastRenderedPageBreak/>
        <w:t>Последний раз рост числа пенсионеров был зафиксирован в начале года. По состоянию на 1 января 2025 года количество пенсионеров на учете в Социальном фонде составляло 41,17 млн, а прирост составил 94 тыс. Показатель вырос впервые за шесть лет.</w:t>
      </w:r>
    </w:p>
    <w:p w14:paraId="0D9B2C52" w14:textId="55F5D4DD" w:rsidR="00D26AFD" w:rsidRPr="003B234F" w:rsidRDefault="00D26AFD" w:rsidP="00D26AFD">
      <w:hyperlink r:id="rId24" w:history="1">
        <w:r w:rsidRPr="003B234F">
          <w:rPr>
            <w:rStyle w:val="a3"/>
          </w:rPr>
          <w:t>https://rtvi.com/news/pochemu-pensionerov-v-rossii-stanovitsya-vse-menshe/</w:t>
        </w:r>
      </w:hyperlink>
      <w:r w:rsidRPr="003B234F">
        <w:t xml:space="preserve"> </w:t>
      </w:r>
    </w:p>
    <w:p w14:paraId="3B8715B4" w14:textId="77777777" w:rsidR="00B11680" w:rsidRPr="003B234F" w:rsidRDefault="00B11680" w:rsidP="00B11680">
      <w:pPr>
        <w:pStyle w:val="2"/>
      </w:pPr>
      <w:bookmarkStart w:id="80" w:name="_Hlk213672510"/>
      <w:bookmarkStart w:id="81" w:name="_Toc213740998"/>
      <w:r w:rsidRPr="003B234F">
        <w:t xml:space="preserve">Ваш Пенсионный Брокер, 10.11.2025, </w:t>
      </w:r>
      <w:bookmarkEnd w:id="80"/>
      <w:r w:rsidRPr="003B234F">
        <w:t>Соцдоплату к пенсии будут начислять по новым правилам</w:t>
      </w:r>
      <w:bookmarkEnd w:id="81"/>
    </w:p>
    <w:p w14:paraId="48587461" w14:textId="77777777" w:rsidR="00B11680" w:rsidRPr="003B234F" w:rsidRDefault="00B11680" w:rsidP="00F477CD">
      <w:pPr>
        <w:pStyle w:val="3"/>
      </w:pPr>
      <w:bookmarkStart w:id="82" w:name="_Toc213740999"/>
      <w:r w:rsidRPr="003B234F">
        <w:t>Минтруд подготовил изменения в правила начисления федеральной соцдоплаты к пенсии. В ведомстве предлагают уточнить, что приостановку выплат - в тех случаях, когда это предусмотрено законодательством - следует производить с 1-го числа месяца, следующего за месяцем, в котором наступили влекущие это обстоятельства. Пока что подобных пояснений в правилах нет. Общественное обсуждение соответствующего проекта приказа Минтруда продлится до 20 ноября.</w:t>
      </w:r>
      <w:bookmarkEnd w:id="82"/>
      <w:r w:rsidRPr="003B234F">
        <w:t xml:space="preserve"> </w:t>
      </w:r>
    </w:p>
    <w:p w14:paraId="04758CDA" w14:textId="77777777" w:rsidR="00B11680" w:rsidRPr="003B234F" w:rsidRDefault="00B11680" w:rsidP="00B11680">
      <w:r w:rsidRPr="003B234F">
        <w:t>Чтобы избежать несправедливости</w:t>
      </w:r>
    </w:p>
    <w:p w14:paraId="2CA931FB" w14:textId="77777777" w:rsidR="00B11680" w:rsidRPr="003B234F" w:rsidRDefault="00B11680" w:rsidP="00B11680">
      <w:r w:rsidRPr="003B234F">
        <w:t>Федеральная социальная доплата к пенсии - это денежная выплата, которая устанавливается неработающим пенсионерам, чей ежемесячный доход ниже прожиточного минимума пенсионера в регионе его проживания, пояснил «Парламентской газете» член Комитета Госдумы по бюджету и налогам Никита Чаплин.</w:t>
      </w:r>
    </w:p>
    <w:p w14:paraId="71EF3928" w14:textId="77777777" w:rsidR="00B11680" w:rsidRPr="003B234F" w:rsidRDefault="00B11680" w:rsidP="00B11680">
      <w:r w:rsidRPr="003B234F">
        <w:t>«Главная цель соцдоплаты - повысить общий доход пенсионера до уровня регионального прожиточного минимума пенсионера. Такую доплату назначают неработающим пенсионерам, включая получателей страховых, социальных и государственных пенсий. Доплата положена тем гражданам, чей совокупный доход - пенсия плюс все ежемесячные выплаты - не дотягивает до величины прожиточного минимума пенсионера в регионе», - сказал депутат.</w:t>
      </w:r>
    </w:p>
    <w:p w14:paraId="01709E9C" w14:textId="77777777" w:rsidR="00B11680" w:rsidRPr="003B234F" w:rsidRDefault="00B11680" w:rsidP="00B11680">
      <w:r w:rsidRPr="003B234F">
        <w:t>Размер федеральной социальной доплаты равен разнице между прожиточным минимумом пенсионера в регионе и совокупным доходом пенсионера.</w:t>
      </w:r>
    </w:p>
    <w:p w14:paraId="58816983" w14:textId="77777777" w:rsidR="00B11680" w:rsidRPr="003B234F" w:rsidRDefault="00B11680" w:rsidP="00B11680">
      <w:r w:rsidRPr="003B234F">
        <w:t>«Простой пример: если прожиточный минимум пенсионера в регионе составляет 15 тысяч рублей, а пенсия и другие выплаты пенсионера в сумме равны 13,5 тысячи рублей, то он будет ежемесячно получать федеральную социальную доплату в размере 1,5 тысячи рублей», - уточнил Никита Чаплин.</w:t>
      </w:r>
    </w:p>
    <w:p w14:paraId="77B9B22F" w14:textId="77777777" w:rsidR="00B11680" w:rsidRPr="003B234F" w:rsidRDefault="00B11680" w:rsidP="00B11680">
      <w:r w:rsidRPr="003B234F">
        <w:t>Он отметил, что предложение Минтруда позволит избежать несправедливых ситуаций, например таких, когда пенсионер устраивается на работу 5-го числа, но доплату приостанавливают уже с текущего месяца, и в результате человек теряет в доходе. По предложенным правилам, независимо от того, в какой день месяца человек решил выйти на работу - 1-го или 31-го, - он получит доплату полностью за весь этот период. А приостановление выплат произойдет только со следующего месяца.</w:t>
      </w:r>
    </w:p>
    <w:p w14:paraId="29F5BA73" w14:textId="77777777" w:rsidR="00B11680" w:rsidRPr="003B234F" w:rsidRDefault="00B11680" w:rsidP="00B11680">
      <w:r w:rsidRPr="003B234F">
        <w:t>В беззаявительном порядке</w:t>
      </w:r>
    </w:p>
    <w:p w14:paraId="52FE8D8A" w14:textId="77777777" w:rsidR="00B11680" w:rsidRPr="003B234F" w:rsidRDefault="00B11680" w:rsidP="00B11680">
      <w:r w:rsidRPr="003B234F">
        <w:t>Предложенное изменение, по словам Никиты Чаплина, хорошо сочетается с грядущим переходом на беззаявительный порядок назначения и пересчета выплат с 2026 года.</w:t>
      </w:r>
    </w:p>
    <w:p w14:paraId="0A88D714" w14:textId="77777777" w:rsidR="00B11680" w:rsidRPr="003B234F" w:rsidRDefault="00B11680" w:rsidP="00B11680">
      <w:r w:rsidRPr="003B234F">
        <w:lastRenderedPageBreak/>
        <w:t>«Когда Социальный фонд будет автоматически получать данные о трудоустройстве из других госорганов, наличие четкой и простой даты начала приостановления упростит автоматизацию процесса и минимизирует ошибки», - уверен депутат.</w:t>
      </w:r>
    </w:p>
    <w:p w14:paraId="3EAFDBFA" w14:textId="77777777" w:rsidR="00B11680" w:rsidRPr="003B234F" w:rsidRDefault="00B11680" w:rsidP="00B11680">
      <w:r w:rsidRPr="003B234F">
        <w:t>Он напомнил, что с 1 января 2026 года вступают в силу новые правила, согласно которым назначение и пересчет социальной доплаты к пенсии становится полностью автоматическим. Пенсионеру не нужно подавать заявления - Социальный фонд России будет самостоятельно запрашивать все необходимые сведения и принимать решение.</w:t>
      </w:r>
    </w:p>
    <w:p w14:paraId="7B96EB1F" w14:textId="77777777" w:rsidR="00B11680" w:rsidRPr="003B234F" w:rsidRDefault="00B11680" w:rsidP="00B11680">
      <w:r w:rsidRPr="003B234F">
        <w:t>«Это значительно упрощает процедуру. Важно помнить, что пенсионеры, получающие социальную доплату, по закону обязаны уведомлять Социальный фонд о своем трудоустройстве. Приостановление выплаты в случае работы - это требование действующего законодательства, так как право на доплату имеют только неработающие пенсионеры», - подчеркнул Никита Чаплин.</w:t>
      </w:r>
    </w:p>
    <w:p w14:paraId="12947F11" w14:textId="61A584B7" w:rsidR="00B11680" w:rsidRPr="003B234F" w:rsidRDefault="00C02E41" w:rsidP="00B11680">
      <w:hyperlink r:id="rId25" w:history="1">
        <w:r w:rsidRPr="003B234F">
          <w:rPr>
            <w:rStyle w:val="a3"/>
          </w:rPr>
          <w:t>http://pbroker.ru/?p=81045</w:t>
        </w:r>
      </w:hyperlink>
    </w:p>
    <w:p w14:paraId="7037367B" w14:textId="77777777" w:rsidR="00D26AFD" w:rsidRPr="003B234F" w:rsidRDefault="00D26AFD" w:rsidP="00D26AFD">
      <w:pPr>
        <w:pStyle w:val="2"/>
      </w:pPr>
      <w:bookmarkStart w:id="83" w:name="_Toc213741000"/>
      <w:r w:rsidRPr="003B234F">
        <w:t>Газета.ру, 10.11.2025, Экономист объяснил, как набрать пенсионные баллы</w:t>
      </w:r>
      <w:bookmarkEnd w:id="83"/>
    </w:p>
    <w:p w14:paraId="1131FB81" w14:textId="77777777" w:rsidR="00D26AFD" w:rsidRPr="003B234F" w:rsidRDefault="00D26AFD" w:rsidP="00F477CD">
      <w:pPr>
        <w:pStyle w:val="3"/>
      </w:pPr>
      <w:bookmarkStart w:id="84" w:name="_Toc213741001"/>
      <w:r w:rsidRPr="003B234F">
        <w:t>Размер пенсии зависит от индивидуального пенсионного коэффициента (ИПК), используемого Социальным фондом для расчета итоговой суммы ежемесячных выплат. Пенсионные баллы начисляются за каждый год работы и за некоторую другую социальную деятельность, рассказал Life.ru экономист, доцент Финансового университета при Правительстве РФ Петр Щербаченко.</w:t>
      </w:r>
      <w:bookmarkEnd w:id="84"/>
    </w:p>
    <w:p w14:paraId="458A5037" w14:textId="77777777" w:rsidR="00D26AFD" w:rsidRPr="003B234F" w:rsidRDefault="00D26AFD" w:rsidP="00D26AFD">
      <w:r w:rsidRPr="003B234F">
        <w:t>Согласно новому постановлению Правительства России от 31 октября 2025 года № 1705, новая предельная величина базы для начисления страховых взносов на 2026 год составляет 2 979 000 рублей. За 10 баллов, на величину которых напрямую влияет величина заработной платы, начисляется 248 250 рублей в месяц. Чем выше официальный доход, не превышающий установленную базу для взносов, тем ближе значение ИПК к максимальному количеству баллов.</w:t>
      </w:r>
    </w:p>
    <w:p w14:paraId="66342B57" w14:textId="77777777" w:rsidR="00D26AFD" w:rsidRPr="003B234F" w:rsidRDefault="00D26AFD" w:rsidP="00D26AFD">
      <w:r w:rsidRPr="003B234F">
        <w:t>Однако эксперт рассказал, что заработать пенсионные баллы можно с помощью нескольких других способов. Например, согласно Федеральному закону № 400 «О страховых пенсиях» в стаж могут быть также включены «нестраховые» периоды, в числе которых отпуск по уходу одно родителя за всеми своими детьми до полутора лет, но не более шести лет суммарно. Уход за первым ребенком приносит 1,8 баллов за полный год, за второго ребенка начисляют 3,6 балла, а за третьего и четвертого - 5,4 баллов. При этом баллы, которые можно получить лишь в случае отсутствия у родителя трудовых отношений, начисляются не более чем за четверых детей.</w:t>
      </w:r>
    </w:p>
    <w:p w14:paraId="7A6F8EE1" w14:textId="77777777" w:rsidR="00D26AFD" w:rsidRPr="003B234F" w:rsidRDefault="00D26AFD" w:rsidP="00D26AFD">
      <w:r w:rsidRPr="003B234F">
        <w:t>По словам экономиста, 1,8 пенсионных балла также можно получить за уход за ребенком-инвалидом или за пожилым человеком старше 80 лет. Такой же размер страхового стажа за календарный год начисляется в период пребывания в добровольческом формировании, а за период участия в СВО - 3,6 за аналогичный период.</w:t>
      </w:r>
    </w:p>
    <w:p w14:paraId="24C94B9F" w14:textId="77777777" w:rsidR="00D26AFD" w:rsidRPr="003B234F" w:rsidRDefault="00D26AFD" w:rsidP="00D26AFD">
      <w:r w:rsidRPr="003B234F">
        <w:t>Эксперт отметил, что у граждан есть возможность купить недостающие пенсионные баллы. Минимальный размер добровольных взносов в 2025 году, который накопит год стажа и 0,975 ИПК, составил 59 241,60 рублей.</w:t>
      </w:r>
    </w:p>
    <w:p w14:paraId="5966CC3B" w14:textId="77777777" w:rsidR="00D26AFD" w:rsidRPr="003B234F" w:rsidRDefault="00D26AFD" w:rsidP="00D26AFD">
      <w:r w:rsidRPr="003B234F">
        <w:lastRenderedPageBreak/>
        <w:t>«Максимальная сумма, которую самозанятый может внести в текущем году, составляет 473 932,80 руб. Такой взнос позволит сформировать один год стажа и 7,799 ИПК. Добровольные взносы позволяют увеличить будущую пенсию за счёт уплаты страховых взносов за себя или другого человека. При необходимости взносы можно делать не за себя, а за другое лицо, например, пожилого родственника или неработающую жену-домохозяйку», - отметил Щербаченко.</w:t>
      </w:r>
    </w:p>
    <w:p w14:paraId="57B5D97C" w14:textId="77777777" w:rsidR="00D26AFD" w:rsidRPr="003B234F" w:rsidRDefault="00D26AFD" w:rsidP="00D26AFD">
      <w:r w:rsidRPr="003B234F">
        <w:t>Ранее в Госдуме призвали изменить подход к расчету минимальной пенсии.</w:t>
      </w:r>
    </w:p>
    <w:p w14:paraId="46078891" w14:textId="7C0EF94E" w:rsidR="00D26AFD" w:rsidRDefault="00D26AFD" w:rsidP="00D26AFD">
      <w:hyperlink r:id="rId26" w:history="1">
        <w:r w:rsidRPr="003B234F">
          <w:rPr>
            <w:rStyle w:val="a3"/>
          </w:rPr>
          <w:t>https://www.gazeta.ru/social/news/2025/11/10/27145394.shtml</w:t>
        </w:r>
      </w:hyperlink>
      <w:r w:rsidRPr="003B234F">
        <w:t xml:space="preserve"> </w:t>
      </w:r>
    </w:p>
    <w:p w14:paraId="4625EF66" w14:textId="77777777" w:rsidR="00041F12" w:rsidRDefault="00041F12" w:rsidP="00041F12">
      <w:pPr>
        <w:pStyle w:val="2"/>
      </w:pPr>
      <w:bookmarkStart w:id="85" w:name="_Toc213741002"/>
      <w:r>
        <w:t>Всем!ру, 10.11.2025, Региональные социальные доплаты к пенсии для неработающих пенсионеров</w:t>
      </w:r>
      <w:bookmarkEnd w:id="85"/>
    </w:p>
    <w:p w14:paraId="385DF7D8" w14:textId="77777777" w:rsidR="00041F12" w:rsidRDefault="00041F12" w:rsidP="00F477CD">
      <w:pPr>
        <w:pStyle w:val="3"/>
      </w:pPr>
      <w:bookmarkStart w:id="86" w:name="_Toc213741003"/>
      <w:r>
        <w:t>Эксперты Финансового университета при Правительстве РФ проанализировали решение о выделении дополнительного финансирования из резервного фонда для поддержки неработающих пенсионеров.</w:t>
      </w:r>
      <w:bookmarkEnd w:id="86"/>
    </w:p>
    <w:p w14:paraId="07F9E081" w14:textId="77777777" w:rsidR="00041F12" w:rsidRDefault="00041F12" w:rsidP="00041F12">
      <w:r>
        <w:t>Правительство Российской Федерации приняло решение о выделении значительной суммы из резервного фонда для поддержки неработающих пенсионеров, что стало важным шагом в сфере социальной политики. В общей сложности на эти цели будет направлено свыше 4,8 миллиарда рублей. Соответствующее распоряжение уже подписано, и теперь средства будут распределены по 19 регионам нашей страны. В список вошли такие субъекты, как Бурятия, Кабардино-Балкарская Республика, Республика Коми, Республика Якутия, Республика Тыва, а также Забайкальский, Камчатский, Красноярский, Приморский и Хабаровский края. Кроме того, помощь получат Архангельская, Вологодская, Иркутская, Калининградская, Ленинградская, Магаданская и Московская области, а также Санкт-Петербург и Чукотский автономный округ.</w:t>
      </w:r>
    </w:p>
    <w:p w14:paraId="18266FD6" w14:textId="77777777" w:rsidR="00041F12" w:rsidRDefault="00041F12" w:rsidP="00041F12">
      <w:r>
        <w:t>С помощью выделенных средств планируется обеспечить выплаты более чем 1,2 миллионам человек, которые нуждаются в поддержке. Региональные социальные доплаты к пенсии предназначены для неработающих пенсионеров, чей уровень материального обеспечения оказывается ниже прожиточного минимума, установленного в соответствующем субъекте для данной категории граждан. В федеральном бюджете на эти цели уже предусмотрено свыше 56,8 миллиарда рублей, что подчёркивает серьёзный подход государства к решению проблемы социальной защиты пенсионеров.</w:t>
      </w:r>
    </w:p>
    <w:p w14:paraId="159D1659" w14:textId="77777777" w:rsidR="00041F12" w:rsidRDefault="00041F12" w:rsidP="00041F12">
      <w:r>
        <w:t>Необходимость дополнительного финансирования возникла в связи с тем, что в последнее время наблюдается рост среднего размера социальных выплат, что связано с индексацией социальных пенсий и увеличением прожиточного минимума для пенсионеров. Также стоит отметить, что в рядах получателей таких доплат наблюдается увеличение числа граждан, что требует дополнительных финансовых ресурсов для поддержания их уровня жизни.</w:t>
      </w:r>
    </w:p>
    <w:p w14:paraId="466F1140" w14:textId="77777777" w:rsidR="00041F12" w:rsidRDefault="00041F12" w:rsidP="00041F12">
      <w:r>
        <w:t xml:space="preserve">Кроме того, в рамках того же распоряжения из резервного фонда Правительства было выделено более 5,2 миллиарда рублей на обеспечение ежемесячных выплат по уходу за детьми-инвалидами и инвалидами с детства первой группы. Эти средства будут переданы Социальному фонду России, что позволит обеспечить поддержку тем, кто ухаживает за наиболее уязвимыми членами общества. Данное решение стало </w:t>
      </w:r>
      <w:r>
        <w:lastRenderedPageBreak/>
        <w:t>актуальным в свете увеличения числа получателей таких выплат, что также связано с недавними изменениями в законодательстве.</w:t>
      </w:r>
    </w:p>
    <w:p w14:paraId="2DF59194" w14:textId="77777777" w:rsidR="00041F12" w:rsidRDefault="00041F12" w:rsidP="00041F12">
      <w:r>
        <w:t>Согласно указу Президента, начиная с 2025 года, право на получение ежемесячных выплат будут иметь не только родители, опекуны и попечители, но и другие неработающие граждане, которые ухаживают за инвалидами. Это расширение круга получателей подчёркивает внимание государства к проблемам инвалидов и их семей. Вопрос о выделении финансирования был рассмотрен на заседании Правительства, состоявшемся 3 октября, что демонстрирует серьёзный подход к решению социальных вопросов и необходимости поддержки наиболее уязвимых слоев населения.</w:t>
      </w:r>
    </w:p>
    <w:p w14:paraId="40DE9FA0" w14:textId="77777777" w:rsidR="00041F12" w:rsidRDefault="00041F12" w:rsidP="00041F12">
      <w:r>
        <w:t>Материал подготовлен доцентом кафедры "Государственное и муниципальное управление" Факультета "Высшая школа управления" Финансового университета при Правительстве РФ, к.соц. н. Кабановой Еленой Евгеньевной.</w:t>
      </w:r>
    </w:p>
    <w:p w14:paraId="39C86194" w14:textId="5E2FD983" w:rsidR="00041F12" w:rsidRPr="003B234F" w:rsidRDefault="00041F12" w:rsidP="00041F12">
      <w:hyperlink r:id="rId27" w:history="1">
        <w:r w:rsidRPr="00B75665">
          <w:rPr>
            <w:rStyle w:val="a3"/>
          </w:rPr>
          <w:t>https://wsem.ru/publications/regionalnye_sotsialnye_doplaty_k_pensii_dlya_nerabotayushchikh_pensionerov_41904/</w:t>
        </w:r>
      </w:hyperlink>
      <w:r>
        <w:t xml:space="preserve"> </w:t>
      </w:r>
    </w:p>
    <w:p w14:paraId="331F44EF" w14:textId="77777777" w:rsidR="00C02E41" w:rsidRPr="003B234F" w:rsidRDefault="00C02E41" w:rsidP="00C02E41">
      <w:pPr>
        <w:pStyle w:val="2"/>
      </w:pPr>
      <w:bookmarkStart w:id="87" w:name="_Toc213741004"/>
      <w:r w:rsidRPr="003B234F">
        <w:t>DEITA.RU, 10.11.2025, Пенсионерам со стажем до 2002 года могут дать доплату к пенсии</w:t>
      </w:r>
      <w:bookmarkEnd w:id="87"/>
    </w:p>
    <w:p w14:paraId="51A46628" w14:textId="77777777" w:rsidR="00C02E41" w:rsidRPr="003B234F" w:rsidRDefault="00C02E41" w:rsidP="00F477CD">
      <w:pPr>
        <w:pStyle w:val="3"/>
      </w:pPr>
      <w:bookmarkStart w:id="88" w:name="_Toc213741005"/>
      <w:r w:rsidRPr="003B234F">
        <w:t>Со времени введения системы пенсионных накоплений в 2002 году в России произошли значительные изменения, связанные с расчетом страховых пенсий. Теперь в стаж, необходимый для получения пенсии, включают годы, когда в пенсионный фонд поступали взносы от работодателей, сообщает ИА DEITA.RU.</w:t>
      </w:r>
      <w:bookmarkEnd w:id="88"/>
    </w:p>
    <w:p w14:paraId="2AEFE480" w14:textId="77777777" w:rsidR="00C02E41" w:rsidRPr="003B234F" w:rsidRDefault="00C02E41" w:rsidP="00C02E41">
      <w:r w:rsidRPr="003B234F">
        <w:t>Это нововведение вызвало у многих граждан вопрос: а учитывают ли также тот период, когда человек работал раньше, до 2002 года? Ведь в советские времена и в начале 2000-х человек зачастую работал десятилетия, и его трудовой стаж мог значительно превышать минимальные требования.</w:t>
      </w:r>
    </w:p>
    <w:p w14:paraId="501DBF6B" w14:textId="77777777" w:rsidR="00C02E41" w:rsidRPr="003B234F" w:rsidRDefault="00C02E41" w:rsidP="00C02E41">
      <w:r w:rsidRPr="003B234F">
        <w:t>Кандидат юридических наук Ирина Сивакова объяснила, что, несмотря на все изменения, набранный ранее стаж не сгорает и полностью учитывается при формировании страховой пенсии. Более того, за этот стаж начисляется дополнительная часть в виде так называемой «доплаты к пенсии», которая связана с системой пенсионных коэффициентов (ИПК).</w:t>
      </w:r>
    </w:p>
    <w:p w14:paraId="20453933" w14:textId="77777777" w:rsidR="00C02E41" w:rsidRPr="003B234F" w:rsidRDefault="00C02E41" w:rsidP="00C02E41">
      <w:r w:rsidRPr="003B234F">
        <w:t>Детально процесс расчёта таков: общая сумма будущей пенсии складывается из нескольких частей, отражающих разные периоды. Первая — это баллы, накопленные до 2002 года по старым правилам, далее — баллы за период с 2002 по 2014 год, в течение которых в систему шли взносы граждан, и, наконец, — с 2015 года, когда учёт ведется за счет взносов работодателей и самих граждан в рамках новых правил.</w:t>
      </w:r>
    </w:p>
    <w:p w14:paraId="1AB01E64" w14:textId="77777777" w:rsidR="00C02E41" w:rsidRPr="003B234F" w:rsidRDefault="00C02E41" w:rsidP="00C02E41">
      <w:r w:rsidRPr="003B234F">
        <w:t>До 2002 года расчет осуществляется по старым правилам, закреплённым в федеральном законе «О трудовых пенсиях» от 2001 года. В этом случае берется либо заработок за 2000–2001 годы, либо — за любые пять лет, предшествующие 2002 году, что более выгодно для заявителя. Также учитывается общий трудовой стаж на момент 2002 года.</w:t>
      </w:r>
    </w:p>
    <w:p w14:paraId="718A9307" w14:textId="77777777" w:rsidR="00C02E41" w:rsidRPr="003B234F" w:rsidRDefault="00C02E41" w:rsidP="00C02E41">
      <w:r w:rsidRPr="003B234F">
        <w:t xml:space="preserve">Величина этой части зависит от стажа и заработка: если стаж менее или равен 25 годам у мужчин или 20 у женщин, применяется коэффициент 0,55, который увеличивается при большем стаже — за каждые 12 месяцев добавляется по 0,01. Такой коэффициент </w:t>
      </w:r>
      <w:r w:rsidRPr="003B234F">
        <w:lastRenderedPageBreak/>
        <w:t>называется стажевым. Он умножается на уровень заработка, и в итоге максимальный коэффициент может достигать 1,2, а в северных районах — до 1,4-1,9 из-за повышенных условий труда.</w:t>
      </w:r>
    </w:p>
    <w:p w14:paraId="6C37764A" w14:textId="77777777" w:rsidR="00C02E41" w:rsidRPr="003B234F" w:rsidRDefault="00C02E41" w:rsidP="00C02E41">
      <w:r w:rsidRPr="003B234F">
        <w:t>После этого полученный результат умножают на средний заработок по стране в 2001 году — 1671 рубль, и из полученной суммы вычитают фиксированную базовую выплату 450 рублей, которая в 2002 году составляла основу пенсии. Итоговая сумма дополнительно умножается на коэффициент продолжительности выплаты — 228, что соответствует ожидаемому периоду пенсии.</w:t>
      </w:r>
    </w:p>
    <w:p w14:paraId="26C1F3BD" w14:textId="77777777" w:rsidR="00C02E41" w:rsidRPr="003B234F" w:rsidRDefault="00C02E41" w:rsidP="00C02E41">
      <w:r w:rsidRPr="003B234F">
        <w:t>Дополнительное начисление предусмотрено для лиц, работавших до 1991 года, до момента распада Советского Союза. Такой трудовой стаж называют «советским», и он обычно оценивается по системе валоризации. Этот показатель увеличивается на 1% за каждые 12 месяцев работы в СССР, причем начальный базовый уровень — 10%.</w:t>
      </w:r>
    </w:p>
    <w:p w14:paraId="79B06110" w14:textId="77777777" w:rsidR="00C02E41" w:rsidRPr="003B234F" w:rsidRDefault="00C02E41" w:rsidP="00C02E41">
      <w:r w:rsidRPr="003B234F">
        <w:t>Например, если советский стаж составляет 5 лет (60 месяцев), валоризация увеличивается на 5%, итого получается 15%. За 10 лет — 20%, за 15 лет — 25% и так далее. Всё это складывается, и в совокупности формируется так называемый пенсионный капитал.</w:t>
      </w:r>
    </w:p>
    <w:p w14:paraId="7E88A6FC" w14:textId="77777777" w:rsidR="00C02E41" w:rsidRPr="003B234F" w:rsidRDefault="00C02E41" w:rsidP="00C02E41">
      <w:r w:rsidRPr="003B234F">
        <w:t>Этот капитал ежегодно индексировался с 2002 по 2014 годы; к нему добавлялись взносы, произведённые за соответствующий период. Итоговый коэффициент, учитываемый при расчетах, на момент последнего пересчёта равнялся 5,6148.</w:t>
      </w:r>
    </w:p>
    <w:p w14:paraId="5B7AFB45" w14:textId="77777777" w:rsidR="00C02E41" w:rsidRPr="003B234F" w:rsidRDefault="00C02E41" w:rsidP="00C02E41">
      <w:r w:rsidRPr="003B234F">
        <w:t>Затем сумма этого пенсионного капитала переводится в страховые баллы — единицу измерения, ставшую основой новой системы — путём деления на стоимость одного балла, которая к 1 января 2015 года составляла 64,1 рубля.</w:t>
      </w:r>
    </w:p>
    <w:p w14:paraId="18066B4C" w14:textId="77777777" w:rsidR="00C02E41" w:rsidRPr="003B234F" w:rsidRDefault="00C02E41" w:rsidP="00C02E41">
      <w:r w:rsidRPr="003B234F">
        <w:t>Начиная с 2015 года формула стала универсальной для всех: пенсионеры получают фиксированную часть пенсии и сумму, выраженную в баллах, переведенных в деньги. Для тех, кто выходит на пенсию в этом году и имеет полный трудовой стаж, таких баллов будет примерно 71,484. Чтобы накопить такой показатель, необходимо примерно 36 лет стажа при ежемесячном заработке не менее 37 тысяч рублей.</w:t>
      </w:r>
    </w:p>
    <w:p w14:paraId="766BE7C4" w14:textId="0E7C6130" w:rsidR="00C02E41" w:rsidRPr="003B234F" w:rsidRDefault="00C02E41" w:rsidP="00C02E41">
      <w:hyperlink r:id="rId28" w:history="1">
        <w:r w:rsidRPr="003B234F">
          <w:rPr>
            <w:rStyle w:val="a3"/>
          </w:rPr>
          <w:t>https://deita.ru/article/577316</w:t>
        </w:r>
      </w:hyperlink>
      <w:r w:rsidRPr="003B234F">
        <w:t xml:space="preserve"> </w:t>
      </w:r>
    </w:p>
    <w:p w14:paraId="1CF8FB86" w14:textId="77777777" w:rsidR="002923E8" w:rsidRPr="003B234F" w:rsidRDefault="002923E8" w:rsidP="002923E8">
      <w:pPr>
        <w:pStyle w:val="2"/>
      </w:pPr>
      <w:bookmarkStart w:id="89" w:name="_Toc213741006"/>
      <w:r w:rsidRPr="003B234F">
        <w:t>PRIMPRESS, 10.11.2025, Пенсионный возраст начнут снижать за каждый отработанный год. Объявлено о новом решении</w:t>
      </w:r>
      <w:bookmarkEnd w:id="89"/>
    </w:p>
    <w:p w14:paraId="16D60BD7" w14:textId="77777777" w:rsidR="002923E8" w:rsidRPr="003B234F" w:rsidRDefault="002923E8" w:rsidP="00F477CD">
      <w:pPr>
        <w:pStyle w:val="3"/>
      </w:pPr>
      <w:bookmarkStart w:id="90" w:name="_Toc213741007"/>
      <w:r w:rsidRPr="003B234F">
        <w:t>Пенсионный возраст можно будет снизить за счет отработанных лет, причем считаться будет каждый отработанный год. В итоге можно будет скостить себе приличный срок, но делать это будут лишь в определенных случаях, сообщает PRIMPRESS.</w:t>
      </w:r>
      <w:bookmarkEnd w:id="90"/>
    </w:p>
    <w:p w14:paraId="2C90E783" w14:textId="77777777" w:rsidR="002923E8" w:rsidRPr="003B234F" w:rsidRDefault="002923E8" w:rsidP="002923E8">
      <w:r w:rsidRPr="003B234F">
        <w:t>Как разъяснили специалисты, речь идет о гражданах, у которых есть стаж работы на северных территориях, а также в тех районах, которые к ним приравнены. До пенсионной реформы такие люди выходили на пенсию на 5 лет раньше. Сейчас у них осталось это право, но пенсионный возраст все равно в итоге повысился.</w:t>
      </w:r>
    </w:p>
    <w:p w14:paraId="4E0E4D1A" w14:textId="77777777" w:rsidR="002923E8" w:rsidRPr="003B234F" w:rsidRDefault="002923E8" w:rsidP="002923E8">
      <w:r w:rsidRPr="003B234F">
        <w:t xml:space="preserve">Однако снизить возраст выхода на пенсию дополнительно можно будет за счет отработанных лет. Досрочную пенсию будут назначать при наличии определенного объема стажа: у мужчин минимум должно быть 25 лет страхового стажа, а у женщин 20 </w:t>
      </w:r>
      <w:r w:rsidRPr="003B234F">
        <w:lastRenderedPageBreak/>
        <w:t>лет. При этом непосредственно в северных условиях нужно отработать 15 лет или 20 лет в случае с районами, которые только к северу приравнены.</w:t>
      </w:r>
    </w:p>
    <w:p w14:paraId="15B0C759" w14:textId="77777777" w:rsidR="002923E8" w:rsidRPr="003B234F" w:rsidRDefault="002923E8" w:rsidP="002923E8">
      <w:r w:rsidRPr="003B234F">
        <w:t>Но если этот стаж выработан не в полном объеме, то он поможет снизить пенсионный возраст бонусом. Необходимо предъявить минимум 7,5 лет северного стажа. А все, что сверху, будет работать на снижение возраста выхода на пенсию. Например, при наличии 11 лет работы пенсионный возраст будет снижен на год, потому что каждый год стажа сверх минимума убавит планку на четыре месяца.</w:t>
      </w:r>
    </w:p>
    <w:p w14:paraId="39525483" w14:textId="10BAF212" w:rsidR="002923E8" w:rsidRPr="003B234F" w:rsidRDefault="002923E8" w:rsidP="002923E8">
      <w:hyperlink r:id="rId29" w:history="1">
        <w:r w:rsidRPr="003B234F">
          <w:rPr>
            <w:rStyle w:val="a3"/>
          </w:rPr>
          <w:t>https://primpress.ru/article/128138</w:t>
        </w:r>
      </w:hyperlink>
      <w:r w:rsidRPr="003B234F">
        <w:t xml:space="preserve"> </w:t>
      </w:r>
    </w:p>
    <w:p w14:paraId="4A7C4BD8" w14:textId="77777777" w:rsidR="002923E8" w:rsidRPr="003B234F" w:rsidRDefault="002923E8" w:rsidP="002923E8">
      <w:pPr>
        <w:pStyle w:val="2"/>
      </w:pPr>
      <w:bookmarkStart w:id="91" w:name="_Toc213741008"/>
      <w:r w:rsidRPr="003B234F">
        <w:t>PRIMPRESS, 10.11.2025, «По 1000 рублей за каждый год». Для пенсионеров вводится новая выплата с 11 ноября</w:t>
      </w:r>
      <w:bookmarkEnd w:id="91"/>
    </w:p>
    <w:p w14:paraId="1D767998" w14:textId="77777777" w:rsidR="002923E8" w:rsidRPr="003B234F" w:rsidRDefault="002923E8" w:rsidP="00F477CD">
      <w:pPr>
        <w:pStyle w:val="3"/>
      </w:pPr>
      <w:bookmarkStart w:id="92" w:name="_Toc213741009"/>
      <w:r w:rsidRPr="003B234F">
        <w:t>Новую выплату вводят для пенсионеров уже с 11 ноября. Граждане смогут подать заявление, чтобы получить деньги. И начислять им будут по 1000 рублей за каждый год определенного срока. Об этом рассказала пенсионный эксперт Анастасия Киреева, сообщает PRIMPRESS.</w:t>
      </w:r>
      <w:bookmarkEnd w:id="92"/>
    </w:p>
    <w:p w14:paraId="65238F63" w14:textId="77777777" w:rsidR="002923E8" w:rsidRPr="003B234F" w:rsidRDefault="002923E8" w:rsidP="002923E8">
      <w:r w:rsidRPr="003B234F">
        <w:t>По ее словам, новые деньги смогут получить пенсионеры, которые долго живут вместе. Важно, чтобы пара была зарегистрирована в официальном браке.</w:t>
      </w:r>
    </w:p>
    <w:p w14:paraId="2040BAA2" w14:textId="77777777" w:rsidR="002923E8" w:rsidRPr="003B234F" w:rsidRDefault="002923E8" w:rsidP="002923E8">
      <w:r w:rsidRPr="003B234F">
        <w:t>Власти многих российских регионов поддерживают институт брака. Так что крупную выплату можно получить, если брак ни разу не прерывался длительное время. Чаще всего срок начинается от 50 лет со дня свадьбы. Например, в Санкт-Петербурге, Ленинградской области, ХМАО и других регионах фактически можно получить по тысяче за каждый год брака.</w:t>
      </w:r>
    </w:p>
    <w:p w14:paraId="6E44A161" w14:textId="77777777" w:rsidR="002923E8" w:rsidRPr="003B234F" w:rsidRDefault="002923E8" w:rsidP="002923E8">
      <w:r w:rsidRPr="003B234F">
        <w:t>Это значит, что по 50 тысяч рублей заплатят тем, кто отметил 50-летний юбилей со дня свадьбы. На 60 лет выдадут 60 тысяч рублей, а если отмечается 70-летний юбилей, то размер разового пособия составит уже 70 тысяч рублей.</w:t>
      </w:r>
    </w:p>
    <w:p w14:paraId="59EFFFD8" w14:textId="77777777" w:rsidR="002923E8" w:rsidRPr="003B234F" w:rsidRDefault="002923E8" w:rsidP="002923E8">
      <w:r w:rsidRPr="003B234F">
        <w:t>Как отмечает Киреева, выплаты носят заявительный характер. То есть если праздничное событие отметилось недавно, нужно поскорее обратиться в соцзащиту и подать документы, в том числе свидетельство о браке и паспорта супругов. Тем, у кого юбилей пришелся на октябрь, деньги начнут поступать уже с 11 ноября.</w:t>
      </w:r>
    </w:p>
    <w:p w14:paraId="38FFE451" w14:textId="759311A2" w:rsidR="002923E8" w:rsidRPr="003B234F" w:rsidRDefault="002923E8" w:rsidP="002923E8">
      <w:hyperlink r:id="rId30" w:history="1">
        <w:r w:rsidRPr="003B234F">
          <w:rPr>
            <w:rStyle w:val="a3"/>
          </w:rPr>
          <w:t>https://primpress.ru/article/128140</w:t>
        </w:r>
      </w:hyperlink>
      <w:r w:rsidRPr="003B234F">
        <w:t xml:space="preserve"> </w:t>
      </w:r>
    </w:p>
    <w:p w14:paraId="411014D0" w14:textId="77777777" w:rsidR="002923E8" w:rsidRPr="003B234F" w:rsidRDefault="002923E8" w:rsidP="002923E8">
      <w:pPr>
        <w:pStyle w:val="2"/>
      </w:pPr>
      <w:bookmarkStart w:id="93" w:name="_Toc213741010"/>
      <w:r w:rsidRPr="003B234F">
        <w:t>PRIMPRESS, 10.11.2025, В декабре пенсионерам выплатят сразу две пенсии. И одна будет выше другой</w:t>
      </w:r>
      <w:bookmarkEnd w:id="93"/>
    </w:p>
    <w:p w14:paraId="20FB4954" w14:textId="77777777" w:rsidR="002923E8" w:rsidRPr="003B234F" w:rsidRDefault="002923E8" w:rsidP="00F477CD">
      <w:pPr>
        <w:pStyle w:val="3"/>
      </w:pPr>
      <w:bookmarkStart w:id="94" w:name="_Toc213741011"/>
      <w:r w:rsidRPr="003B234F">
        <w:t>Пенсионерам рассказали об особенностях выплаты пенсий в декабре. Под конец года пожилым гражданам выплатят сразу две пенсионные выплаты. И вторая будет больше другой по размеру, сообщает PRIMPRESS.</w:t>
      </w:r>
      <w:bookmarkEnd w:id="94"/>
    </w:p>
    <w:p w14:paraId="6338E638" w14:textId="77777777" w:rsidR="002923E8" w:rsidRPr="003B234F" w:rsidRDefault="002923E8" w:rsidP="002923E8">
      <w:r w:rsidRPr="003B234F">
        <w:t>Как объяснили специалисты, речь идет об изменениях в графике выплаты пенсий, которые ожидаются в декабре. Сразу две пенсии за один календарный месяц пенсионеры смогут получить из-за особенностей последнего месяца года.</w:t>
      </w:r>
    </w:p>
    <w:p w14:paraId="18E4CFDB" w14:textId="77777777" w:rsidR="002923E8" w:rsidRPr="003B234F" w:rsidRDefault="002923E8" w:rsidP="002923E8">
      <w:r w:rsidRPr="003B234F">
        <w:t xml:space="preserve">Так, в начале декабря в России стартует процесс перечисления пенсий за первый зимний месяц и одновременно за последний месяц текущего года. Обычно такой процесс </w:t>
      </w:r>
      <w:r w:rsidRPr="003B234F">
        <w:lastRenderedPageBreak/>
        <w:t>начинается с третьего числа. Выплаты будут поступать на банковские карты граждан, а также через почтовые отделения. И у большинства пенсионеров размер выплаты не изменится, а будет таким же, как в ноябре.</w:t>
      </w:r>
    </w:p>
    <w:p w14:paraId="1D06D269" w14:textId="77777777" w:rsidR="002923E8" w:rsidRPr="003B234F" w:rsidRDefault="002923E8" w:rsidP="002923E8">
      <w:r w:rsidRPr="003B234F">
        <w:t>При этом в полном объеме пенсии за этот месяц должны будут дойти до россиян уже до 25 декабря. Но до Нового года пенсионеры получат еще одну выплату. Это будет не тринадцатая пенсия, о которой пишут в СМИ, а пенсия за январь.</w:t>
      </w:r>
    </w:p>
    <w:p w14:paraId="29C2D56C" w14:textId="77777777" w:rsidR="002923E8" w:rsidRPr="003B234F" w:rsidRDefault="002923E8" w:rsidP="002923E8">
      <w:r w:rsidRPr="003B234F">
        <w:t>Из-за Новогодних праздников в график перечисления январских пенсий вносятся коррективы. Соответственно, всем, кому обычно пенсия приходит в первой половине месяца, деньги переведут в конце декабря. Ожидается, что это произойдет 29-30 декабря.</w:t>
      </w:r>
    </w:p>
    <w:p w14:paraId="32824A74" w14:textId="77777777" w:rsidR="002923E8" w:rsidRPr="003B234F" w:rsidRDefault="002923E8" w:rsidP="002923E8">
      <w:r w:rsidRPr="003B234F">
        <w:t>Примечательно, что вторая пенсия, которая поступит россиянам в декабре, будет больше первой. Ведь она будет приходить уже с учетом индексации на 7,6 процента, которую начислят в январе. Такую прибавку получат как неработающие, так и работающие пенсионеры.</w:t>
      </w:r>
    </w:p>
    <w:p w14:paraId="644C6431" w14:textId="6499EE91" w:rsidR="002923E8" w:rsidRPr="003B234F" w:rsidRDefault="002923E8" w:rsidP="002923E8">
      <w:hyperlink r:id="rId31" w:history="1">
        <w:r w:rsidRPr="003B234F">
          <w:rPr>
            <w:rStyle w:val="a3"/>
          </w:rPr>
          <w:t>https://primpress.ru/article/128139</w:t>
        </w:r>
      </w:hyperlink>
      <w:r w:rsidRPr="003B234F">
        <w:t xml:space="preserve"> </w:t>
      </w:r>
    </w:p>
    <w:p w14:paraId="656F452E" w14:textId="77777777" w:rsidR="002923E8" w:rsidRPr="003B234F" w:rsidRDefault="002923E8" w:rsidP="002923E8">
      <w:pPr>
        <w:pStyle w:val="2"/>
      </w:pPr>
      <w:bookmarkStart w:id="95" w:name="_Toc213741012"/>
      <w:r w:rsidRPr="003B234F">
        <w:t>Конкурент, 10.11.2025, Больше 2 000 рублей. В СФР сказали, какие пенсионеры уже получили прибавку</w:t>
      </w:r>
      <w:bookmarkEnd w:id="95"/>
    </w:p>
    <w:p w14:paraId="2A538666" w14:textId="2F6A0422" w:rsidR="002923E8" w:rsidRPr="003B234F" w:rsidRDefault="002923E8" w:rsidP="00F477CD">
      <w:pPr>
        <w:pStyle w:val="3"/>
      </w:pPr>
      <w:bookmarkStart w:id="96" w:name="_Toc213741013"/>
      <w:r w:rsidRPr="003B234F">
        <w:t>Специалисты Социального фонда России раскрыли данные о размерах пенсий, которые сегодня получают россияне. Как рассказали в СФР, кроме пенсий работающих и неработающих пенсионеров с начала текущего года в России вырос и другой вид пенсионных выплат.</w:t>
      </w:r>
      <w:bookmarkEnd w:id="96"/>
    </w:p>
    <w:p w14:paraId="6157B3F8" w14:textId="77777777" w:rsidR="002923E8" w:rsidRPr="003B234F" w:rsidRDefault="002923E8" w:rsidP="002923E8">
      <w:r w:rsidRPr="003B234F">
        <w:t>Речь идет о социальных пенсиях. Такие средства получают те граждане, кто по тем или иным причинам не накопил необходимые или стаж, или индивидуальные коэффициенты.</w:t>
      </w:r>
    </w:p>
    <w:p w14:paraId="7CA024C8" w14:textId="77777777" w:rsidR="002923E8" w:rsidRPr="003B234F" w:rsidRDefault="002923E8" w:rsidP="002923E8">
      <w:r w:rsidRPr="003B234F">
        <w:t>По данным ведомства, в начале 2025 г. размер таких выплат составлял 13 тыс. 511,95 руб. Однако к середине осени сумма выросла.</w:t>
      </w:r>
    </w:p>
    <w:p w14:paraId="26AFF7E1" w14:textId="77777777" w:rsidR="002923E8" w:rsidRPr="003B234F" w:rsidRDefault="002923E8" w:rsidP="002923E8">
      <w:r w:rsidRPr="003B234F">
        <w:t>Так, по состоянию на 1 октября текущего года размер социальных пенсий составил 15 тыс. 514,11 руб., указали в СФР. Повышение составило 2 тыс. 2,16 руб.</w:t>
      </w:r>
    </w:p>
    <w:p w14:paraId="69135945" w14:textId="6F03F70F" w:rsidR="002923E8" w:rsidRPr="003B234F" w:rsidRDefault="002923E8" w:rsidP="002923E8">
      <w:hyperlink r:id="rId32" w:history="1">
        <w:r w:rsidRPr="003B234F">
          <w:rPr>
            <w:rStyle w:val="a3"/>
          </w:rPr>
          <w:t>https://konkurent.ru/article/82138</w:t>
        </w:r>
      </w:hyperlink>
      <w:r w:rsidRPr="003B234F">
        <w:t xml:space="preserve"> </w:t>
      </w:r>
    </w:p>
    <w:p w14:paraId="50CE5A8D" w14:textId="77777777" w:rsidR="002923E8" w:rsidRPr="003B234F" w:rsidRDefault="002923E8" w:rsidP="002923E8">
      <w:pPr>
        <w:pStyle w:val="2"/>
      </w:pPr>
      <w:bookmarkStart w:id="97" w:name="_Toc213741014"/>
      <w:r w:rsidRPr="003B234F">
        <w:t>Конкурент, 10.11.2025, К пенсии захотели добавить еще 50% - кто в списках</w:t>
      </w:r>
      <w:bookmarkEnd w:id="97"/>
    </w:p>
    <w:p w14:paraId="1774C3B1" w14:textId="77777777" w:rsidR="002923E8" w:rsidRPr="003B234F" w:rsidRDefault="002923E8" w:rsidP="00F477CD">
      <w:pPr>
        <w:pStyle w:val="3"/>
      </w:pPr>
      <w:bookmarkStart w:id="98" w:name="_Toc213741015"/>
      <w:r w:rsidRPr="003B234F">
        <w:t>В правительство для заключения был направлен законопроект, который может ввести дополнительную надбавку для некоторых россиян. Согласно проекту закона, прибавка в размере половины назначенного пенсионного обеспечения должна быть предоставлена сотрудникам МВД, имеющим стаж от 20 лет и имеющим право на выплату пенсии.</w:t>
      </w:r>
      <w:bookmarkEnd w:id="98"/>
    </w:p>
    <w:p w14:paraId="7584296D" w14:textId="77777777" w:rsidR="002923E8" w:rsidRPr="003B234F" w:rsidRDefault="002923E8" w:rsidP="002923E8">
      <w:r w:rsidRPr="003B234F">
        <w:t>Как указано в пояснительной записке к документу, подобная надбавка должна носить ежемесячный характер. Кроме того, авторы законопроекта указали, что подобные прибавки сейчас получают сотрудники Следственного комитета.</w:t>
      </w:r>
    </w:p>
    <w:p w14:paraId="6A36296A" w14:textId="77777777" w:rsidR="002923E8" w:rsidRPr="003B234F" w:rsidRDefault="002923E8" w:rsidP="002923E8">
      <w:r w:rsidRPr="003B234F">
        <w:lastRenderedPageBreak/>
        <w:t>Как полагает один из авторов проекта поправок, депутат Государственной думы Леонид Слуцкий, такие изменения помогут сохранить МВД кадровый состав.</w:t>
      </w:r>
    </w:p>
    <w:p w14:paraId="3ADFBA39" w14:textId="77777777" w:rsidR="002923E8" w:rsidRPr="003B234F" w:rsidRDefault="002923E8" w:rsidP="002923E8">
      <w:r w:rsidRPr="003B234F">
        <w:t>Он подчеркнул, что прибавка позволит опытным сотрудникам не уходить на гражданку, где заработная плата вместе с ведомственной пенсией намного выше, чем доходы сотрудников органов правопорядка.</w:t>
      </w:r>
    </w:p>
    <w:p w14:paraId="15A7D81F" w14:textId="213B9096" w:rsidR="002923E8" w:rsidRPr="003B234F" w:rsidRDefault="002923E8" w:rsidP="002923E8">
      <w:hyperlink r:id="rId33" w:history="1">
        <w:r w:rsidRPr="003B234F">
          <w:rPr>
            <w:rStyle w:val="a3"/>
          </w:rPr>
          <w:t>https://konkurent.ru/article/82132</w:t>
        </w:r>
      </w:hyperlink>
      <w:r w:rsidRPr="003B234F">
        <w:t xml:space="preserve"> </w:t>
      </w:r>
    </w:p>
    <w:p w14:paraId="54912FF9" w14:textId="77777777" w:rsidR="00533F30" w:rsidRPr="003B234F" w:rsidRDefault="00533F30" w:rsidP="00533F30">
      <w:pPr>
        <w:pStyle w:val="2"/>
      </w:pPr>
      <w:bookmarkStart w:id="99" w:name="_Toc213741016"/>
      <w:r w:rsidRPr="003B234F">
        <w:t>Конкурент, 10.11.2025, Такие зарплаты существуют? Главные условия для выплаты пенсии в 50 000 рублей</w:t>
      </w:r>
      <w:bookmarkEnd w:id="99"/>
    </w:p>
    <w:p w14:paraId="60EA3F18" w14:textId="77777777" w:rsidR="00533F30" w:rsidRPr="003B234F" w:rsidRDefault="00533F30" w:rsidP="00F477CD">
      <w:pPr>
        <w:pStyle w:val="3"/>
      </w:pPr>
      <w:bookmarkStart w:id="100" w:name="_Toc213741017"/>
      <w:r w:rsidRPr="003B234F">
        <w:t>Чтобы претендовать на пенсию в размере 50 тыс. руб., нужно соответствовать нескольким требованиям. Как пояснила эксперт Президентской академии Мария Солодовникова, помимо достижения пенсионного возраста (60 лет для женщин и 65 лет для мужчин), необходимо иметь страховой стаж не менее 15 лет.</w:t>
      </w:r>
      <w:bookmarkEnd w:id="100"/>
    </w:p>
    <w:p w14:paraId="15835B2E" w14:textId="77777777" w:rsidR="00533F30" w:rsidRPr="003B234F" w:rsidRDefault="00533F30" w:rsidP="00533F30">
      <w:r w:rsidRPr="003B234F">
        <w:t>В этот стаж могут входить и периоды, когда человек не работал официально, например уход за ребенком до полутора лет или служба в армии.</w:t>
      </w:r>
    </w:p>
    <w:p w14:paraId="6B4DB6EB" w14:textId="77777777" w:rsidR="00533F30" w:rsidRPr="003B234F" w:rsidRDefault="00533F30" w:rsidP="00533F30">
      <w:r w:rsidRPr="003B234F">
        <w:t>Кроме того, важно накопить не менее 280 пенсионных баллов. Учитывая, что за год можно заработать максимум 10 баллов, что соответствует годовому доходу от 2,759 млн руб. и выше, для получения такого количества баллов и, соответственно, пенсии в 50 тыс. руб., ежемесячная зарплата должна составлять не менее 230 тыс. руб.</w:t>
      </w:r>
    </w:p>
    <w:p w14:paraId="3156F5EB" w14:textId="6DC11F21" w:rsidR="00B11680" w:rsidRPr="003B234F" w:rsidRDefault="00533F30" w:rsidP="00533F30">
      <w:hyperlink r:id="rId34" w:history="1">
        <w:r w:rsidRPr="003B234F">
          <w:rPr>
            <w:rStyle w:val="a3"/>
          </w:rPr>
          <w:t>https://konkurent.ru/article/82126</w:t>
        </w:r>
      </w:hyperlink>
    </w:p>
    <w:p w14:paraId="4B63FA90" w14:textId="588D3885" w:rsidR="0023521C" w:rsidRDefault="0023521C" w:rsidP="0023521C">
      <w:pPr>
        <w:pStyle w:val="2"/>
      </w:pPr>
      <w:bookmarkStart w:id="101" w:name="_Toc213741018"/>
      <w:r>
        <w:t>Царь-град ТВ, 10.11.2025</w:t>
      </w:r>
      <w:r w:rsidRPr="0023521C">
        <w:t xml:space="preserve">, </w:t>
      </w:r>
      <w:r>
        <w:t>Две пенсии в декабре: что стоит за слухами о 13-й пенсии к новому году</w:t>
      </w:r>
      <w:bookmarkEnd w:id="101"/>
    </w:p>
    <w:p w14:paraId="19316AD8" w14:textId="77777777" w:rsidR="0023521C" w:rsidRDefault="0023521C" w:rsidP="0023521C">
      <w:pPr>
        <w:pStyle w:val="3"/>
      </w:pPr>
      <w:bookmarkStart w:id="102" w:name="_Toc213741019"/>
      <w:r>
        <w:t>В преддверии Нового года в СМИ и социальные сети вернулись слухи о "13-й пенсии" для граждан старшего возраста. Многих пенсионеров ждет двойная выплата в декабре, но эксперты и Социальный фонд России (СФР) спешат объяснить: это не дополнительная мера поддержки, а традиционный перенос срока.</w:t>
      </w:r>
      <w:bookmarkEnd w:id="102"/>
    </w:p>
    <w:p w14:paraId="17DCA4A8" w14:textId="77777777" w:rsidR="0023521C" w:rsidRDefault="0023521C" w:rsidP="0023521C">
      <w:r>
        <w:t>Фейк или реальность? Предложение Миронова и позиция СФР</w:t>
      </w:r>
    </w:p>
    <w:p w14:paraId="06A57FC0" w14:textId="77777777" w:rsidR="0023521C" w:rsidRDefault="0023521C" w:rsidP="0023521C">
      <w:r>
        <w:t>Обсуждение "тринадцатой" выплаты подогрело предложение лидера партии "Справедливая Россия" Сергея Миронова, который 28 октября выступил за выплату в декабре дополнительной пенсии. Он аргументировал это необходимостью помочь пожилым людям приобрести подарки к праздникам.</w:t>
      </w:r>
    </w:p>
    <w:p w14:paraId="16229D81" w14:textId="77777777" w:rsidR="0023521C" w:rsidRDefault="0023521C" w:rsidP="0023521C">
      <w:r>
        <w:t>Однако депутат Госдумы Светлана Бессараб пояснила, что на реализацию такой масштабной инициативы в бюджете сейчас нет средств: для выплаты "лишней" пенсии 43 миллионам пенсионеров потребуется около 1 триллиона рублей.</w:t>
      </w:r>
    </w:p>
    <w:p w14:paraId="49010C8B" w14:textId="77777777" w:rsidR="0023521C" w:rsidRDefault="0023521C" w:rsidP="0023521C">
      <w:r>
        <w:t>В пресс-службе Отделения СФР по Москве и Московской области категорически опровергли слухи об уже принятом указе, назвав их фейком, пишет "Газета.ру".</w:t>
      </w:r>
    </w:p>
    <w:p w14:paraId="484B108E" w14:textId="77777777" w:rsidR="0023521C" w:rsidRDefault="0023521C" w:rsidP="0023521C">
      <w:r>
        <w:t>Правда о "двойной" пенсии: досрочный аванс</w:t>
      </w:r>
    </w:p>
    <w:p w14:paraId="02C6EC2F" w14:textId="77777777" w:rsidR="0023521C" w:rsidRDefault="0023521C" w:rsidP="0023521C">
      <w:r>
        <w:lastRenderedPageBreak/>
        <w:t xml:space="preserve">Действительно, большинство пенсионеров получат две выплаты в декабре: первую - по обычному графику, а вторую - накануне Нового года. Как пояснил адвокат Артем Багдасарян, речь идет о досрочной выплате пенсии за январь.  </w:t>
      </w:r>
    </w:p>
    <w:p w14:paraId="245F7D53" w14:textId="77777777" w:rsidR="0023521C" w:rsidRDefault="0023521C" w:rsidP="0023521C">
      <w:r>
        <w:t>•</w:t>
      </w:r>
      <w:r>
        <w:tab/>
        <w:t xml:space="preserve">Причина переноса: СФР переводит средства заранее, чтобы граждане получили деньги до начала новогодних каникул, когда банки и почтовые отделения не работают. </w:t>
      </w:r>
    </w:p>
    <w:p w14:paraId="7E57A01C" w14:textId="77777777" w:rsidR="0023521C" w:rsidRDefault="0023521C" w:rsidP="0023521C">
      <w:r>
        <w:t>•</w:t>
      </w:r>
      <w:r>
        <w:tab/>
        <w:t xml:space="preserve">Важный нюанс: Это не доплата, не премия и не новая мера поддержки, а авансовый платеж за следующий месяц. Как следствие, в январе повторного начисления уже не будет, как уточнила бухгалтер Ольга Белоус. </w:t>
      </w:r>
    </w:p>
    <w:p w14:paraId="02A6438B" w14:textId="77777777" w:rsidR="0023521C" w:rsidRDefault="0023521C" w:rsidP="0023521C">
      <w:r>
        <w:t xml:space="preserve"> "Таким образом, никакой "тринадцатой" пенсии в законодательстве не существует. Это распространенное бытовое выражение, обозначающее раннюю выплату январской пенсии", - подчеркнула эксперт по налогам Ольга Белоус.</w:t>
      </w:r>
    </w:p>
    <w:p w14:paraId="3F79D83B" w14:textId="77777777" w:rsidR="0023521C" w:rsidRDefault="0023521C" w:rsidP="0023521C">
      <w:r>
        <w:t>Досрочная выплата в конце декабря придет получателям страховой, социальной и военной пенсии, а также всем сопутствующим выплатам от СФР, которые обычно поступают до 11-го числа месяца. Заявления для получения этого "аванса" писать не требуется.</w:t>
      </w:r>
    </w:p>
    <w:p w14:paraId="406913C5" w14:textId="77777777" w:rsidR="0023521C" w:rsidRDefault="0023521C" w:rsidP="0023521C">
      <w:r>
        <w:t>Январская индексация: повышенные суммы уже в декабре</w:t>
      </w:r>
    </w:p>
    <w:p w14:paraId="1A285039" w14:textId="77777777" w:rsidR="0023521C" w:rsidRDefault="0023521C" w:rsidP="0023521C">
      <w:r>
        <w:t>Главная приятная новость: досрочная январская пенсия придет в новом, проиндексированном размере.</w:t>
      </w:r>
    </w:p>
    <w:p w14:paraId="179A6484" w14:textId="77777777" w:rsidR="0023521C" w:rsidRDefault="0023521C" w:rsidP="0023521C">
      <w:r>
        <w:t xml:space="preserve">Глава СФР Сергей Чирков подтвердил, что с 1 января 2026 года в России ожидается повышение:  </w:t>
      </w:r>
    </w:p>
    <w:p w14:paraId="190ECC36" w14:textId="77777777" w:rsidR="0023521C" w:rsidRDefault="0023521C" w:rsidP="0023521C">
      <w:r>
        <w:t>•</w:t>
      </w:r>
      <w:r>
        <w:tab/>
        <w:t xml:space="preserve">Страховые пенсии вырастут на 7,6%. </w:t>
      </w:r>
    </w:p>
    <w:p w14:paraId="67BCE631" w14:textId="77777777" w:rsidR="0023521C" w:rsidRDefault="0023521C" w:rsidP="0023521C">
      <w:r>
        <w:t>•</w:t>
      </w:r>
      <w:r>
        <w:tab/>
        <w:t xml:space="preserve">Социальные пенсии - на 6,8%. </w:t>
      </w:r>
    </w:p>
    <w:p w14:paraId="54D7D6F1" w14:textId="77777777" w:rsidR="0023521C" w:rsidRDefault="0023521C" w:rsidP="0023521C">
      <w:r>
        <w:t>Это означает, что пенсионеры получат уже повышенные суммы до праздников, что, безусловно, станет хорошим подспорьем.</w:t>
      </w:r>
    </w:p>
    <w:p w14:paraId="775DC007" w14:textId="77777777" w:rsidR="0023521C" w:rsidRDefault="0023521C" w:rsidP="0023521C">
      <w:r>
        <w:t>Чтобы избежать путаницы, специалисты рекомендуют проверять график выплат в своем Отделении СФР или на портале "Госуслуги", где указывается, за какой месяц произведено начисление.</w:t>
      </w:r>
    </w:p>
    <w:p w14:paraId="49F19CFD" w14:textId="0EAB11A2" w:rsidR="00533F30" w:rsidRPr="0023521C" w:rsidRDefault="0023521C" w:rsidP="0023521C">
      <w:hyperlink r:id="rId35" w:history="1">
        <w:r w:rsidRPr="00AE22E6">
          <w:rPr>
            <w:rStyle w:val="a3"/>
          </w:rPr>
          <w:t>https://mo.tsargrad.tv/news/dve-pensii-v-dekabre-chto-stoit-za-sluhami-o-13-j-pensii-k-novomu-godu_1434570</w:t>
        </w:r>
      </w:hyperlink>
      <w:r w:rsidRPr="0023521C">
        <w:t xml:space="preserve"> </w:t>
      </w:r>
    </w:p>
    <w:p w14:paraId="740D72BA" w14:textId="77777777" w:rsidR="0023521C" w:rsidRPr="0023521C" w:rsidRDefault="0023521C" w:rsidP="0023521C"/>
    <w:p w14:paraId="4A71D91B" w14:textId="77777777" w:rsidR="00111D7C" w:rsidRDefault="00111D7C" w:rsidP="00111D7C">
      <w:pPr>
        <w:pStyle w:val="10"/>
      </w:pPr>
      <w:bookmarkStart w:id="103" w:name="_Toc99318655"/>
      <w:bookmarkStart w:id="104" w:name="_Toc165991075"/>
      <w:bookmarkStart w:id="105" w:name="_Toc213741020"/>
      <w:r w:rsidRPr="003B234F">
        <w:lastRenderedPageBreak/>
        <w:t>Региональные СМИ</w:t>
      </w:r>
      <w:bookmarkEnd w:id="33"/>
      <w:bookmarkEnd w:id="103"/>
      <w:bookmarkEnd w:id="104"/>
      <w:bookmarkEnd w:id="105"/>
    </w:p>
    <w:p w14:paraId="401EC4E8" w14:textId="77777777" w:rsidR="00306FE9" w:rsidRDefault="00306FE9" w:rsidP="00306FE9">
      <w:pPr>
        <w:pStyle w:val="2"/>
      </w:pPr>
      <w:bookmarkStart w:id="106" w:name="_Toc213741021"/>
      <w:r>
        <w:t>Курская правда</w:t>
      </w:r>
      <w:r w:rsidRPr="008D7646">
        <w:t>, 10.11.2025, Курянам рассказали ο переходах в негосударственные пенсионные фонды</w:t>
      </w:r>
      <w:bookmarkEnd w:id="106"/>
    </w:p>
    <w:p w14:paraId="7774BFAF" w14:textId="77777777" w:rsidR="00306FE9" w:rsidRDefault="00306FE9" w:rsidP="00306FE9">
      <w:pPr>
        <w:pStyle w:val="3"/>
      </w:pPr>
      <w:bookmarkStart w:id="107" w:name="_Toc213741022"/>
      <w:r>
        <w:t>Жителям Курской области рассказали ο том, что они могут перевести свои пенсионные накопления в выбранный негосударственный пенсионный фонд (НПФ) через срочный или досрочный переход. Для этого нужно подать заявление в Социальный фонд России.</w:t>
      </w:r>
      <w:bookmarkEnd w:id="107"/>
    </w:p>
    <w:p w14:paraId="54EAA0BF" w14:textId="77777777" w:rsidR="00306FE9" w:rsidRDefault="00306FE9" w:rsidP="00306FE9">
      <w:r>
        <w:t>Срочный переход происходит через пять лет после подачи заявления. Например, при обращении в 2024 году средства перейдут в новый фонд в 2030 году. В этом случае все пенсионные накопления, включая инвестиционный доход, передаются новому страховщику полностью.</w:t>
      </w:r>
    </w:p>
    <w:p w14:paraId="4825A91C" w14:textId="77777777" w:rsidR="00306FE9" w:rsidRDefault="00306FE9" w:rsidP="00306FE9">
      <w:r>
        <w:t>Досрочный переход возможен на следующий год после подачи заявления. Если заявление подать до 1 декабря 2024 года, средства переведут в выбранный НПФ в 2025 году. Однако часть инвестиционного дохода при этом может быть потеряна.</w:t>
      </w:r>
    </w:p>
    <w:p w14:paraId="67D57C53" w14:textId="77777777" w:rsidR="00306FE9" w:rsidRDefault="00306FE9" w:rsidP="00306FE9">
      <w:r>
        <w:t>Чтобы сохранить доход, заявление о досрочном переходе стоит подавать в год фиксинга. Фиксинг — это процедура установления гарантированного размера пенсионных накоплений, которая проводится каждые пять лет. Узнать год ближайшего фиксинга можно в своём НПФ или в Социальном фонде России.</w:t>
      </w:r>
    </w:p>
    <w:p w14:paraId="040F5E3D" w14:textId="77777777" w:rsidR="00306FE9" w:rsidRDefault="00306FE9" w:rsidP="00306FE9">
      <w:r>
        <w:t>Пенсионные накопления формируются за счёт страховых взносов, уплаченных работодателями с 2002 по 2013 год, а также за счёт личных взносов граждан, дополнительных отчислений работодателей и средств материнского капитала. Эти средства находятся либо в НПФ, либо в Социальном фонде России, в зависимости от выбора, сделанного гражданином ранее.</w:t>
      </w:r>
    </w:p>
    <w:p w14:paraId="3D92B461" w14:textId="591F1746" w:rsidR="00306FE9" w:rsidRPr="00306FE9" w:rsidRDefault="00306FE9" w:rsidP="00306FE9">
      <w:hyperlink r:id="rId36" w:history="1">
        <w:r w:rsidRPr="00AE22E6">
          <w:rPr>
            <w:rStyle w:val="a3"/>
          </w:rPr>
          <w:t>https://kpravda.ru/2025/11/10/kuryanam-rasskazali-%CE%BF-perehodah-v-negosudarstvennye-pensionnye-fondy/</w:t>
        </w:r>
      </w:hyperlink>
      <w:r w:rsidRPr="008D7646">
        <w:t xml:space="preserve"> </w:t>
      </w:r>
    </w:p>
    <w:p w14:paraId="0CA2BE19" w14:textId="7A98F897" w:rsidR="00111D7C" w:rsidRDefault="007A63B2" w:rsidP="007A63B2">
      <w:pPr>
        <w:pStyle w:val="2"/>
      </w:pPr>
      <w:bookmarkStart w:id="108" w:name="_Toc213741023"/>
      <w:r>
        <w:rPr>
          <w:lang w:val="en-US"/>
        </w:rPr>
        <w:t>Pro</w:t>
      </w:r>
      <w:r w:rsidRPr="007A63B2">
        <w:t xml:space="preserve"> </w:t>
      </w:r>
      <w:r>
        <w:t>Город 33</w:t>
      </w:r>
      <w:r w:rsidRPr="007A63B2">
        <w:t>, 10.11.2025, 5 800 жителей области захотели поменять в этом году пенсионных страховщиков</w:t>
      </w:r>
      <w:bookmarkEnd w:id="108"/>
    </w:p>
    <w:p w14:paraId="5A7ED803" w14:textId="77777777" w:rsidR="007A63B2" w:rsidRPr="007A63B2" w:rsidRDefault="007A63B2" w:rsidP="007A63B2">
      <w:pPr>
        <w:pStyle w:val="3"/>
      </w:pPr>
      <w:bookmarkStart w:id="109" w:name="_Toc213741024"/>
      <w:r w:rsidRPr="007A63B2">
        <w:t>Региональное отделение Соцфонда России напомнило жителям, что они могут сами определить, кто может страховать их деньги: негосударственный пенсионный фонд или СФР.</w:t>
      </w:r>
      <w:bookmarkEnd w:id="109"/>
    </w:p>
    <w:p w14:paraId="5DCCA919" w14:textId="7509BBBF" w:rsidR="007A63B2" w:rsidRDefault="007A63B2" w:rsidP="007A63B2">
      <w:r>
        <w:t>Отмечается, что даннная возможность с сохранением инвестприбыли доступна один раз за пять лет.</w:t>
      </w:r>
    </w:p>
    <w:p w14:paraId="3D4B4C40" w14:textId="67BA66E1" w:rsidR="007A63B2" w:rsidRDefault="007A63B2" w:rsidP="007A63B2">
      <w:r>
        <w:t>Для перевыбора страховщика нужно подать документы через «Госуслуги» до 1 декабря 2025 года. Также можно лично явиться в СФР.</w:t>
      </w:r>
    </w:p>
    <w:p w14:paraId="31970445" w14:textId="07191154" w:rsidR="007A63B2" w:rsidRDefault="007A63B2" w:rsidP="007A63B2">
      <w:r>
        <w:t>«С 1 января 2025 года заявление оформили 5 800 жителей Владимирской области», - отметили в Фонде.</w:t>
      </w:r>
    </w:p>
    <w:p w14:paraId="4D47E9B2" w14:textId="5C3562B8" w:rsidR="007A63B2" w:rsidRDefault="007A63B2" w:rsidP="007A63B2">
      <w:r>
        <w:t>Там добавили, что для выбора НПФ нужно также сначала подписать договор о страховании. Если гражданин передумает, отозвать бумаги он может, подав уведомление.</w:t>
      </w:r>
    </w:p>
    <w:p w14:paraId="708D5489" w14:textId="71AB85B5" w:rsidR="007A63B2" w:rsidRDefault="007A63B2" w:rsidP="007A63B2">
      <w:r>
        <w:lastRenderedPageBreak/>
        <w:t>При оформлении документов пенсионный капитал попадет в выбранную организацию в 2030 году, инвестдоход при этом останется. При довременном переводе денег в 2025 году заявление рассмотрят до 1 марта 2026 года. Прибыль от вложений будет сохранена для тех, кто накапливает средства с 2011 года, с 2016 года и с 2021 года, для участников программы госсофинансирования пенсий и тех, кто использовал маткапитал для пенсии.</w:t>
      </w:r>
    </w:p>
    <w:p w14:paraId="4F3A85AC" w14:textId="1BF3C3CE" w:rsidR="007A63B2" w:rsidRDefault="007A63B2" w:rsidP="007A63B2">
      <w:r>
        <w:t>Владимирцам напомнили, что пенсионные сбережения создаются у работающих граждан 1967 года рождения или младше.</w:t>
      </w:r>
    </w:p>
    <w:p w14:paraId="5AB0F00B" w14:textId="20208DFC" w:rsidR="007A63B2" w:rsidRDefault="007A63B2" w:rsidP="007A63B2">
      <w:r>
        <w:t>Кроме того, такой капитал может быть у мужчин 1953-1966 годов рождения и женщин 1957-1966 годов рождения, если работодатели вносили страховые платежи с 2002 по 2004 годы.</w:t>
      </w:r>
    </w:p>
    <w:p w14:paraId="7705A9A1" w14:textId="50F5C005" w:rsidR="007A63B2" w:rsidRDefault="007A63B2" w:rsidP="007A63B2">
      <w:r>
        <w:t>Узнать своего нынешнего страховщика можно через выписку на «Госуслугах». Там же будет указан год перевода денег.</w:t>
      </w:r>
    </w:p>
    <w:p w14:paraId="50553CEA" w14:textId="77777777" w:rsidR="007A63B2" w:rsidRDefault="007A63B2" w:rsidP="007A63B2">
      <w:hyperlink r:id="rId37" w:history="1">
        <w:r w:rsidRPr="00AE22E6">
          <w:rPr>
            <w:rStyle w:val="a3"/>
          </w:rPr>
          <w:t>https://progorod33.ru/news/116865</w:t>
        </w:r>
      </w:hyperlink>
      <w:r>
        <w:t xml:space="preserve"> </w:t>
      </w:r>
    </w:p>
    <w:p w14:paraId="3053233A" w14:textId="47DEFB23" w:rsidR="007A63B2" w:rsidRPr="007A63B2" w:rsidRDefault="007A63B2" w:rsidP="007A63B2">
      <w:r>
        <w:t xml:space="preserve"> </w:t>
      </w:r>
    </w:p>
    <w:p w14:paraId="5A637E07" w14:textId="77777777" w:rsidR="00111D7C" w:rsidRDefault="00111D7C" w:rsidP="00111D7C">
      <w:pPr>
        <w:pStyle w:val="251"/>
      </w:pPr>
      <w:bookmarkStart w:id="110" w:name="_Toc99271704"/>
      <w:bookmarkStart w:id="111" w:name="_Toc99318656"/>
      <w:bookmarkStart w:id="112" w:name="_Toc165991076"/>
      <w:bookmarkStart w:id="113" w:name="_Toc62681899"/>
      <w:bookmarkStart w:id="114" w:name="_Toc213741025"/>
      <w:bookmarkEnd w:id="22"/>
      <w:bookmarkEnd w:id="23"/>
      <w:bookmarkEnd w:id="24"/>
      <w:r w:rsidRPr="003B234F">
        <w:lastRenderedPageBreak/>
        <w:t>НОВОСТИ МАКРОЭКОНОМИКИ</w:t>
      </w:r>
      <w:bookmarkEnd w:id="110"/>
      <w:bookmarkEnd w:id="111"/>
      <w:bookmarkEnd w:id="112"/>
      <w:bookmarkEnd w:id="114"/>
    </w:p>
    <w:p w14:paraId="659084C6" w14:textId="2E2B245E" w:rsidR="0023521C" w:rsidRDefault="0023521C" w:rsidP="0023521C">
      <w:pPr>
        <w:pStyle w:val="2"/>
      </w:pPr>
      <w:bookmarkStart w:id="115" w:name="_Toc213741026"/>
      <w:r>
        <w:t>Коммерсантъ FM, 10.11.2025</w:t>
      </w:r>
      <w:r w:rsidRPr="00E26073">
        <w:t xml:space="preserve">, </w:t>
      </w:r>
      <w:r>
        <w:t>Работники сдали назад</w:t>
      </w:r>
      <w:bookmarkEnd w:id="115"/>
    </w:p>
    <w:p w14:paraId="388DA67A" w14:textId="77777777" w:rsidR="0023521C" w:rsidRDefault="0023521C" w:rsidP="0023521C">
      <w:pPr>
        <w:pStyle w:val="3"/>
      </w:pPr>
      <w:bookmarkStart w:id="116" w:name="_Toc213741027"/>
      <w:r>
        <w:t>Каждый третий уволившийся возвращается на прежнее место работы. К такому выводу пришли эксперты сервиса для развития бизнеса Calltouch по результатам опроса действующих сотрудников, соискателей и предпринимателей. Выяснилось, что почти половина респондентов считают, что вернувшийся коллега не смог найти места получше. По мнению каждого десятого, специалист не справился с новым проектом или ему не предложили комфортные условия.</w:t>
      </w:r>
      <w:bookmarkEnd w:id="116"/>
    </w:p>
    <w:p w14:paraId="2D3861A0" w14:textId="77777777" w:rsidR="0023521C" w:rsidRDefault="0023521C" w:rsidP="0023521C">
      <w:r>
        <w:t>Почему уволившиеся сотрудники возвращаются на прежнее место работы</w:t>
      </w:r>
    </w:p>
    <w:p w14:paraId="6705FFA7" w14:textId="77777777" w:rsidR="0023521C" w:rsidRDefault="0023521C" w:rsidP="0023521C">
      <w:r>
        <w:t>Каждый третий уволившийся возвращается на прежнее место работы. К такому выводу пришли эксперты сервиса для развития бизнеса Calltouch по результатам опроса действующих сотрудников, соискателей и предпринимателей. Выяснилось, что почти половина респондентов считают, что вернувшийся коллега не смог найти места получше. По мнению каждого десятого, специалист не справился с новым проектом или ему не предложили комфортные условия.</w:t>
      </w:r>
    </w:p>
    <w:p w14:paraId="6C2DA346" w14:textId="77777777" w:rsidR="0023521C" w:rsidRDefault="0023521C" w:rsidP="0023521C">
      <w:r>
        <w:t>При этом руководители охотно берут такого сотрудника обратно, даже с прибавкой в зарплате. Это оказывается выгоднее, чем обучать новичка, говорит генеральный директор кадрового агентства ProPersonnel Татьяна Долякова: «Если раньше принципиально работодатели не брали обратно сотрудников, то сейчас все стало намного гибче, потому что кандидаты, уходя в другие компании, получают новые навыки, знания, возможно, какие-то инсайты. И работодатели, я бы сказала, сейчас заинтересованы в том, чтобы брать сотрудников из других компаний. Компании любят смотреть кандидатов из одной сферы, а карьерный трек сейчас очень долгий. Рабочая жизнь наша стала намного дольше, пенсионный возраст продлили. И мы видим ситуацию, что сотрудники ходят по кругу. Но на самом деле специалисты растут за это время, приобретают новые навыки».</w:t>
      </w:r>
    </w:p>
    <w:p w14:paraId="2DDDAD11" w14:textId="77777777" w:rsidR="0023521C" w:rsidRDefault="0023521C" w:rsidP="0023521C">
      <w:r>
        <w:t>По данным аналитиков, чаще всего люди возвращаются к прежнему работодателю в сфере торговли, а также в медицине, IT и промышленности. Такая практика распространена и среди топ-менеджеров, отметила карьерный консультант, основатель кадрового агентства Hurma Recruitment Екатерина Стародубцева-Калачева: «Если действительно ценный топ-менеджер, его не нужно адаптировать к корпоративной культуре, к ценностям. На это тратится большое количество времени, от трех до шести месяцев, чтобы адаптировать сотрудника. А если человек возвращается в компанию, он уже все знает. Он знает правила, регламенты, понимает, как с кем взаимодействовать. То есть, по сути, ему нужно сделать аудит измененных процессов в компании, что поменялось. На это тратится не так много времени. На самом деле это большое приобретение для работодателей».</w:t>
      </w:r>
    </w:p>
    <w:p w14:paraId="7459331C" w14:textId="14237F4F" w:rsidR="0023521C" w:rsidRDefault="0023521C" w:rsidP="0023521C">
      <w:r>
        <w:t xml:space="preserve">Основным драйвером возвращения прежде уволившихся сотрудников эксперты называют кадровый голод. По данным SuperJob, о дефиците работников сообщают почти 80% российских компаний. При этом соискатели стали более требовательны к потенциальному работодателю, оценивают не только условия труда, но и непосредственно личность будущего начальника, пояснила директор практик и партнер </w:t>
      </w:r>
      <w:r>
        <w:lastRenderedPageBreak/>
        <w:t>консалтинговой компании get experts Ольга Краева: «Есть некоторые компании, которые не берут назад, но их сейчас стало гораздо меньше.</w:t>
      </w:r>
    </w:p>
    <w:p w14:paraId="1D0AAE4A" w14:textId="77777777" w:rsidR="0023521C" w:rsidRDefault="0023521C" w:rsidP="0023521C">
      <w:r>
        <w:t>Даже те компании, у которых по политикам не было возможности такого камбэка, стали пересматривать свои взгляды. Потому что рынок очень сложный с точки зрения кадрового дефицита. Может быть, сотрудник ушел в другую компанию, были какие-то у него личные резоны, при этом если он был хорош, то имеет смысл его взять обратно. Уходят, как правило, от того, что денег мало, перспектив нет. А в другую компанию приходят и понимают, что они сработаться не могут с руководителем. Практически все кандидаты всегда наводят справки: к кому они идут, что за компания, какие там условия, как к людям относятся, какая там культура в организации. На это сейчас стали смотреть».</w:t>
      </w:r>
    </w:p>
    <w:p w14:paraId="3DCCFCC3" w14:textId="77777777" w:rsidR="0023521C" w:rsidRDefault="0023521C" w:rsidP="0023521C">
      <w:r>
        <w:t>Наиболее остро проблема нехватки рабочих рук стоит в медицине и строительстве, а также в сфере продаж, услуг и логистики. В конце прошлого года в правительстве оценивали дефицит высококвалифицированных кадров в 1,5 млн человек. А к 2030 году экономике будет не доставать уже 3 млн сотрудников, прогнозировал Минтруд.</w:t>
      </w:r>
    </w:p>
    <w:p w14:paraId="187DE65C" w14:textId="77777777" w:rsidR="0023521C" w:rsidRDefault="0023521C" w:rsidP="0023521C">
      <w:r>
        <w:t>Светлана Белова</w:t>
      </w:r>
    </w:p>
    <w:p w14:paraId="742B6B1E" w14:textId="600B61D1" w:rsidR="0023521C" w:rsidRDefault="0023521C" w:rsidP="0023521C">
      <w:hyperlink r:id="rId38" w:history="1">
        <w:r w:rsidRPr="00AE22E6">
          <w:rPr>
            <w:rStyle w:val="a3"/>
          </w:rPr>
          <w:t>https://www.kommersant.ru/doc/8193377</w:t>
        </w:r>
      </w:hyperlink>
      <w:r w:rsidRPr="0023521C">
        <w:t xml:space="preserve"> </w:t>
      </w:r>
    </w:p>
    <w:p w14:paraId="485A6303" w14:textId="05DB422F" w:rsidR="002472DB" w:rsidRDefault="002472DB" w:rsidP="00942EC6">
      <w:pPr>
        <w:pStyle w:val="2"/>
      </w:pPr>
      <w:bookmarkStart w:id="117" w:name="_Hlk213740663"/>
      <w:bookmarkStart w:id="118" w:name="_Toc213741028"/>
      <w:r>
        <w:t>Телеканал РЕН ТВ, 10.11.2025</w:t>
      </w:r>
      <w:r w:rsidRPr="002472DB">
        <w:t xml:space="preserve">, </w:t>
      </w:r>
      <w:r>
        <w:t>Ящик Пандоры для работодателя: как россиян выводят из теневой занятости</w:t>
      </w:r>
      <w:bookmarkEnd w:id="118"/>
    </w:p>
    <w:p w14:paraId="4CC0F123" w14:textId="77777777" w:rsidR="002472DB" w:rsidRDefault="002472DB" w:rsidP="002472DB">
      <w:pPr>
        <w:pStyle w:val="3"/>
      </w:pPr>
      <w:bookmarkStart w:id="119" w:name="_Toc213741029"/>
      <w:r>
        <w:t>Для рекордного числа россиян в этом году спасли их будущую пенсию. Почти миллион работников вывели из теневой занятости. А это значит, что их работодатели теперь будут перечислять за них взносы в пенсионный фонд и ОМС. Какие методы используются для выявления нелегальных схем и что грозит работодателям, нанимающим сотрудников втемную, - узнал корреспондент Александр Надсадный. Подробнее - в сюжете РЕН ТВ.</w:t>
      </w:r>
      <w:bookmarkEnd w:id="119"/>
    </w:p>
    <w:p w14:paraId="20EFA21C" w14:textId="77777777" w:rsidR="002472DB" w:rsidRDefault="002472DB" w:rsidP="002472DB">
      <w:r>
        <w:t>Серые схемы в трудовых отношениях стали социальным явлением. На первый взгляд, они выгодны и работодателям, которые экономят на налогах, и работникам, которые получают за это бонус в виде прибавки к зарплате. Но у теневой модели, как и у медали, - две стороны.</w:t>
      </w:r>
    </w:p>
    <w:p w14:paraId="242AD035" w14:textId="77777777" w:rsidR="002472DB" w:rsidRDefault="002472DB" w:rsidP="002472DB">
      <w:r>
        <w:t>"Они не могут рассчитывать на какие-то социальные выплаты, а именно медицинское страхование и пенсионное страхование. В связи с этим любая нелегальная работа предполагает риски", - говорит Наталья Шувалова, кандидат экономических наук, доцент экономического факультета РУДН.</w:t>
      </w:r>
    </w:p>
    <w:p w14:paraId="19825866" w14:textId="77777777" w:rsidR="002472DB" w:rsidRDefault="002472DB" w:rsidP="002472DB">
      <w:r>
        <w:t>Основные налоговые теневики - самозанятые. Они главная группа риска как, например, Денис - "продажник" из Ижевска. С таким фрилансером, готовым на все, работодателю комфортно: ни тебе налогового бремени, ни страховых отчислений, ни социальных обязательств.</w:t>
      </w:r>
    </w:p>
    <w:p w14:paraId="3885FE0C" w14:textId="77777777" w:rsidR="002472DB" w:rsidRDefault="002472DB" w:rsidP="002472DB">
      <w:r>
        <w:t>"Нет каких-то определенных окладов, нет 13-х зарплат, нет больничных, отпускных, но меня это как-то сейчас не очень сильно волнует. В данный момент я получаю больше денег", - заявил менеджер по продажам Денис Катаргин.</w:t>
      </w:r>
    </w:p>
    <w:p w14:paraId="076FE6A8" w14:textId="77777777" w:rsidR="002472DB" w:rsidRDefault="002472DB" w:rsidP="002472DB">
      <w:r>
        <w:lastRenderedPageBreak/>
        <w:t>Сиюминутная выгода для работника зачастую важнее трудового стажа и будущей пенсии, а для работодателя - это ящик Пандоры, где всегда есть риск получить штраф, пересчитанные налоги и пени.</w:t>
      </w:r>
    </w:p>
    <w:p w14:paraId="6AF07BC4" w14:textId="77777777" w:rsidR="002472DB" w:rsidRDefault="002472DB" w:rsidP="002472DB">
      <w:r>
        <w:t>По оценкам Росстата, по итогам 2024 года, занятых в экономике россиян насчитывалось 72 миллиона человек. При этом в "тени" работало 16 миллионов, что составило 13,4 % от всего трудоспособного населения.</w:t>
      </w:r>
    </w:p>
    <w:p w14:paraId="26C90C02" w14:textId="77777777" w:rsidR="002472DB" w:rsidRDefault="002472DB" w:rsidP="002472DB">
      <w:r>
        <w:t>Чтобы не терять миллиарды налоговых рублей и социально защитить работающих по договору, министерство труда подготовило проект приказа, который расширит полномочия межведомственных комиссий для сбора информации о тех, кто прячется в тени и не декларируют свои реальные доходы.</w:t>
      </w:r>
    </w:p>
    <w:p w14:paraId="09DE81AC" w14:textId="77777777" w:rsidR="002472DB" w:rsidRDefault="002472DB" w:rsidP="002472DB">
      <w:r>
        <w:t>"В налоговой больше инструментов будет, чтобы отслеживать, где раньше был трудоустроен, не был трудоустроен данное физическое лицо, с какими работодателями взаимодействовали", - отмечает юрист, руководитель трудовой практики BBNP Елена Черносвитова.</w:t>
      </w:r>
    </w:p>
    <w:p w14:paraId="382147E6" w14:textId="77777777" w:rsidR="002472DB" w:rsidRDefault="002472DB" w:rsidP="002472DB">
      <w:r>
        <w:t>В группе риска работодатели, в чьих компаниях трудятся более 35 самозанятых или индивидуальных предпринимателей, чей доход превышает 30 тысяч рублей в месяц. Только за 9 месяцев налоговый свет в темных окнах зажегся порядка у 720 тысяч работающих втемную. Получается, целый большой российский город, который теперь принесет в госказну дополнительный доход.</w:t>
      </w:r>
    </w:p>
    <w:p w14:paraId="6FD02708" w14:textId="77777777" w:rsidR="002472DB" w:rsidRDefault="002472DB" w:rsidP="002472DB">
      <w:r>
        <w:t>Новый план по противодействию нелегальной занятости рассчитан на два года. По данным Роструда, уже легализовано более 2 миллионов работников.</w:t>
      </w:r>
    </w:p>
    <w:p w14:paraId="1F764E00" w14:textId="77777777" w:rsidR="002472DB" w:rsidRDefault="002472DB" w:rsidP="002472DB">
      <w:r>
        <w:t>"Работник вначале может не понимать, зачем ему это нужно и что с этим делать, ведь платит же больше, платит здесь, платит сейчас, иногда даже платит наличкой. С другой стороны, в тот момент, когда работник решит создать семью, получить кредит на автомобиль или взять ипотеку, конечно же официально подтвержденную доходу, которая так необходима, чтобы получить заемную сумму, ее просто не будет", - говорит HR-эксперт, руководитель международного кадрового агентства по подбору и развитию персонала Гарри Мурадян.</w:t>
      </w:r>
    </w:p>
    <w:p w14:paraId="189B25A7" w14:textId="77777777" w:rsidR="002472DB" w:rsidRDefault="002472DB" w:rsidP="002472DB">
      <w:r>
        <w:t>Власти обещают и дальше ужесточать подобный контроль, поскольку нелегальная занятость приносит государству серьезные экономические и социальные проблемы. Ведь работая в "серой" зоне, сотрудники лишаются страхового пенсионного обеспечения, оплачиваемых отпусков и гарантированных законом условий труда.</w:t>
      </w:r>
    </w:p>
    <w:p w14:paraId="7A0585C8" w14:textId="680DA76B" w:rsidR="002472DB" w:rsidRPr="002472DB" w:rsidRDefault="002472DB" w:rsidP="002472DB">
      <w:hyperlink r:id="rId39" w:history="1">
        <w:r w:rsidRPr="00AE22E6">
          <w:rPr>
            <w:rStyle w:val="a3"/>
          </w:rPr>
          <w:t>https://ren.tv/news/v-rossii/1382079-iashchik-pandory-dlia-rabotodatelia-kak-rossiian-vyvodiat-iz-tenevoi-zaniatosti</w:t>
        </w:r>
      </w:hyperlink>
      <w:r w:rsidRPr="002472DB">
        <w:t xml:space="preserve"> </w:t>
      </w:r>
    </w:p>
    <w:p w14:paraId="771ED582" w14:textId="30F40FEC" w:rsidR="00F65835" w:rsidRDefault="00F65835" w:rsidP="00F65835">
      <w:pPr>
        <w:pStyle w:val="2"/>
      </w:pPr>
      <w:bookmarkStart w:id="120" w:name="_Hlk213740679"/>
      <w:bookmarkStart w:id="121" w:name="_Toc213741030"/>
      <w:bookmarkEnd w:id="117"/>
      <w:r>
        <w:lastRenderedPageBreak/>
        <w:t>Общественная служба новостей, 10.11.2025</w:t>
      </w:r>
      <w:r w:rsidRPr="006F5FB2">
        <w:t xml:space="preserve">, </w:t>
      </w:r>
      <w:r>
        <w:t xml:space="preserve">ЦБ назвал корпоративные облигации самым доходным активом в </w:t>
      </w:r>
      <w:r w:rsidR="006F5FB2">
        <w:t xml:space="preserve">РФ </w:t>
      </w:r>
      <w:r>
        <w:t>с начала 2025 года</w:t>
      </w:r>
      <w:bookmarkEnd w:id="121"/>
    </w:p>
    <w:p w14:paraId="6B3651D4" w14:textId="77777777" w:rsidR="00F65835" w:rsidRDefault="00F65835" w:rsidP="00F65835">
      <w:pPr>
        <w:pStyle w:val="3"/>
      </w:pPr>
      <w:bookmarkStart w:id="122" w:name="_Toc213741031"/>
      <w:r>
        <w:t>Согласно октябрьскому «Обзору рисков финансовых рынков», Банк России назвал корпоративные облигации с инвестиционным рейтингом самым доходным активом с начала 2025 года.</w:t>
      </w:r>
      <w:bookmarkEnd w:id="122"/>
    </w:p>
    <w:p w14:paraId="1DEE2508" w14:textId="77777777" w:rsidR="00F65835" w:rsidRDefault="00F65835" w:rsidP="00F65835">
      <w:r>
        <w:t>С января по октябрь включительно доходность рублёвых облигаций составила: с рейтингом «А» - 32,5%, «AA» - 27,6%, «BBB» - 22,9%, «AAA» - 20,3%.</w:t>
      </w:r>
    </w:p>
    <w:p w14:paraId="540F76DA" w14:textId="77777777" w:rsidR="00F65835" w:rsidRDefault="00F65835" w:rsidP="00F65835">
      <w:r>
        <w:t>Для сравнения, облигации федерального займа (ОФЗ) принесли инвесторам 18,4% доходности.</w:t>
      </w:r>
    </w:p>
    <w:p w14:paraId="704F65F4" w14:textId="77777777" w:rsidR="00F65835" w:rsidRDefault="00F65835" w:rsidP="00F65835">
      <w:r>
        <w:t>В то же время в октябре лидером месяца стало золото, подорожавшее на 3,5%. Его рост объясняется снижением ставки ФРС и повышенным спросом на «актив-убежище» на фоне геополитической напряжённости.</w:t>
      </w:r>
    </w:p>
    <w:p w14:paraId="31073CE6" w14:textId="77777777" w:rsidR="00F65835" w:rsidRDefault="00F65835" w:rsidP="00F65835">
      <w:r>
        <w:t>С начала года фьючерсы на золото на бирже Comex достигали пика в $4398 за унцию - рост на 66,5%. Однако позже драгметалл резко подешевел более чем на 5% за день, опустившись ниже $4000 из-за ослабления торговых рисков между США и Китаем.</w:t>
      </w:r>
    </w:p>
    <w:p w14:paraId="7DB815BF" w14:textId="77777777" w:rsidR="00F65835" w:rsidRDefault="00F65835" w:rsidP="00F65835">
      <w:r>
        <w:t>При этом российский рынок акций показал отрицательные результаты: доходность бумаг по отраслям варьировалась от -1,3% до -17,7%.</w:t>
      </w:r>
    </w:p>
    <w:p w14:paraId="1A274A8F" w14:textId="77777777" w:rsidR="00F65835" w:rsidRDefault="00F65835" w:rsidP="00F65835">
      <w:r>
        <w:t>Минусовую динамику также продемонстрировали депозиты в иностранной валюте (в евро -3,8%, в долларах и юанях -2,6%) и замещающие облигации (-2,5%).</w:t>
      </w:r>
    </w:p>
    <w:p w14:paraId="70640153" w14:textId="77777777" w:rsidR="00F65835" w:rsidRDefault="00F65835" w:rsidP="00F65835">
      <w:r>
        <w:t>По данным ЦБ, в октябре граждане активно возвращались к рублевым депозитам - объём новых вкладов достиг 722 млрд, что сопоставимо со средними показателями второго квартала.</w:t>
      </w:r>
    </w:p>
    <w:p w14:paraId="4793C1E4" w14:textId="77777777" w:rsidR="00F65835" w:rsidRDefault="00F65835" w:rsidP="00F65835">
      <w:r>
        <w:t>Регулятор связывает рост интереса к вкладам с повышением процентных ставок.</w:t>
      </w:r>
    </w:p>
    <w:p w14:paraId="0A822185" w14:textId="77777777" w:rsidR="00F65835" w:rsidRDefault="00F65835" w:rsidP="00F65835">
      <w:r>
        <w:t>Одновременно выросли валютные депозиты: их объём увеличился в 11 раз - с 20 млрд до 234 млрд в рублёвом эквиваленте. В ЦБ объяснили это ростом геополитических рисков и желанием граждан диверсифицировать сбережения.</w:t>
      </w:r>
    </w:p>
    <w:p w14:paraId="3D4CAF0D" w14:textId="77777777" w:rsidR="00F65835" w:rsidRDefault="00F65835" w:rsidP="00F65835">
      <w:r>
        <w:t>Ранее депутат Бессараб рассказала про увеличение пенсии с 1 декабря. Подробнее об этом читайте в материале Общественной службы новостей.</w:t>
      </w:r>
    </w:p>
    <w:p w14:paraId="7E49ABEA" w14:textId="20B56C77" w:rsidR="00F65835" w:rsidRDefault="00F65835" w:rsidP="00F65835">
      <w:hyperlink r:id="rId40" w:history="1">
        <w:r w:rsidRPr="00AE22E6">
          <w:rPr>
            <w:rStyle w:val="a3"/>
          </w:rPr>
          <w:t>https://www.osnmedia.ru/ekonomika/tsb-nazval-korporativnye-obligatsii-samym-dohodnym-aktivom-v-rf-s-nachala-2025-goda/</w:t>
        </w:r>
      </w:hyperlink>
      <w:r w:rsidRPr="00F65835">
        <w:t xml:space="preserve"> </w:t>
      </w:r>
    </w:p>
    <w:p w14:paraId="6554AE0E" w14:textId="765FC1F6" w:rsidR="006D5C18" w:rsidRDefault="006D5C18" w:rsidP="006D5C18">
      <w:pPr>
        <w:pStyle w:val="2"/>
      </w:pPr>
      <w:bookmarkStart w:id="123" w:name="_Toc213741032"/>
      <w:bookmarkEnd w:id="120"/>
      <w:r>
        <w:lastRenderedPageBreak/>
        <w:t>Ведомости</w:t>
      </w:r>
      <w:r w:rsidRPr="006D5C18">
        <w:t xml:space="preserve">, </w:t>
      </w:r>
      <w:r>
        <w:t>11.11.2025</w:t>
      </w:r>
      <w:r w:rsidRPr="006D5C18">
        <w:t xml:space="preserve">, </w:t>
      </w:r>
      <w:r>
        <w:t>Фонды облигаций предпочитают вкладывать в транспорт, банки и нефтегаз</w:t>
      </w:r>
      <w:bookmarkEnd w:id="123"/>
    </w:p>
    <w:p w14:paraId="10EF5612" w14:textId="77777777" w:rsidR="006D5C18" w:rsidRDefault="006D5C18" w:rsidP="006D5C18">
      <w:pPr>
        <w:pStyle w:val="3"/>
      </w:pPr>
      <w:bookmarkStart w:id="124" w:name="_Toc213741033"/>
      <w:r>
        <w:t>В портфелях паевых инвестиционных фондов среди корпоративных долговых бумаг лидируют облигации транспортных компаний, банков и нефтегазового сектора, пишет старший аналитик "Эйлера" Eлена Бакланова в обзоре (есть у "Ведомостей"). В сентябре 2025 г. на эти секторы пришлось 35,9% вложений фондов в корпоративные облигации, что на 6 процентных пунктов (п. п.) меньше, чем на начало года.</w:t>
      </w:r>
      <w:bookmarkEnd w:id="124"/>
    </w:p>
    <w:p w14:paraId="48C5A477" w14:textId="77777777" w:rsidR="006D5C18" w:rsidRDefault="006D5C18" w:rsidP="006D5C18">
      <w:r>
        <w:t>В "Эйлере" рассмотрели структуру вложений 30 ПИФов, включая биржевые и открытые фонды облигаций и смешанных инвестиций, на долю которых 30 сентября 2025 г. приходилось 83,7% (888,1 млрд руб.) совокупной стоимости чистых активов соответствующих групп, пишет Бакланова в обзоре. Поскольку смешанные фонды инвестируют также в акции, для определения вложений в облигации "Эйлер" использовал только объем вложений в облигации российских эмитентов (без учета облигаций с ипотечным покрытием), а не общие активы фондов, говорится в нем.</w:t>
      </w:r>
    </w:p>
    <w:p w14:paraId="61433E59" w14:textId="77777777" w:rsidR="006D5C18" w:rsidRDefault="006D5C18" w:rsidP="006D5C18">
      <w:r>
        <w:t>Выбор фондов</w:t>
      </w:r>
    </w:p>
    <w:p w14:paraId="6BBBC35B" w14:textId="77777777" w:rsidR="006D5C18" w:rsidRDefault="006D5C18" w:rsidP="006D5C18">
      <w:r>
        <w:t>Корпоративные облигации занимают подавляющую долю общих вложений фондов в долговые бумаги - 66%, пишет Бакланова. Инвестиции в такие бумаги выросли с начала года более чем в 2,5 раза до 440,3 млрд руб. на конец сентября. В этом сегменте фонды предпочитают вкладывать в среднесрочные рублевые облигации со средней дюрацией 1,8 года и с доходностью к погашению 17,4% - на такие приходится 63,9% инвестиций. Затем идут долгосрочные бумаги с долей 10%, средней дюрацией 4,8 года с доходностью к погашению 12,1%, говорится в обзоре.</w:t>
      </w:r>
    </w:p>
    <w:p w14:paraId="1D4270E6" w14:textId="77777777" w:rsidR="006D5C18" w:rsidRDefault="006D5C18" w:rsidP="006D5C18">
      <w:r>
        <w:t>В топ-5 секторов экономики входят корпоративные бумаги транспортных компаний (13,1% вложений фондов в корпоративные бумаги), банки (12,2%), добыча и переработка нефти и газа (10,7%), остальные финансовые компании (9%) и черная металлургия (8,5%). Больше всего денег фонды держат в выпусках "Русгидро" с погашением в июле 2028 г. (20,3 млрд руб.), "Атомэнергопрома" с погашением в июле 2030 г. (13,2 млрд руб.) и "Газпром нефти" с погашением в апреле 2027 г. (11,4 млрд руб.), следует из оценок "Эйлера".</w:t>
      </w:r>
    </w:p>
    <w:p w14:paraId="18F1DE2E" w14:textId="77777777" w:rsidR="006D5C18" w:rsidRDefault="006D5C18" w:rsidP="006D5C18">
      <w:r>
        <w:t>И хотя на корпоративный долговой рынок приходится основная часть вложений фондов, а объемы инвестиций растут, общая доля вложений с начала года сократилась с 78,6 до 66%, оценивает "Эйлер". Фонды активно вкладывали в госдолг: за это время доля облигаций федерального и субфедерального займа выросла с 19,2 до 27,5% от всех вложений в долговые бумаги. Объем вложений в госбумаги вырос с начала года в 5 раз и составил 183,3 млрд руб. на конец сентября за счет вложений в ОФЗ (177,6 млрд руб.), пишет Бакланова. Активное наращивание вложений в госдолг связано с ожиданием снижения ставок в экономике - фонды покупали более длинные выпуски, чтобы зафиксировать высокий процент, объяснила аналитик.</w:t>
      </w:r>
    </w:p>
    <w:p w14:paraId="11E54E26" w14:textId="77777777" w:rsidR="006D5C18" w:rsidRDefault="006D5C18" w:rsidP="006D5C18">
      <w:r>
        <w:t>В госдолге основные вложения (82%) сконцентрированы в долгосрочных рублевых бумагах со средней дюрацией 5,6 года и доходностью к погашению 14,4%, пишет Бакланова. На 2-м месте по популярности с долей 12,4% идут среднесрочные бумаги со средней дюрацией 1,7 года и доходностью к погашению 15,7%.</w:t>
      </w:r>
    </w:p>
    <w:p w14:paraId="24F3CD91" w14:textId="77777777" w:rsidR="006D5C18" w:rsidRDefault="006D5C18" w:rsidP="006D5C18">
      <w:r>
        <w:lastRenderedPageBreak/>
        <w:t>Бакланова отдельно выделяет вложения в госкомпании, к которым относятся ВЭБ.РФ и "Российские автомобильные дороги" - доля инвестиций в бумаги этих госструктур взлетела с 2,2% на начало года до 6,6% по итогам сентября. Объем вложений в эти бумаги в абсолютном выражении составил 43,7 млрд руб. на 30 сентября против 4,2 млрд руб. в конце прошлого года.</w:t>
      </w:r>
    </w:p>
    <w:p w14:paraId="3821EB46" w14:textId="77777777" w:rsidR="006D5C18" w:rsidRDefault="006D5C18" w:rsidP="006D5C18">
      <w:r>
        <w:t>Структура рынка</w:t>
      </w:r>
    </w:p>
    <w:p w14:paraId="084BADBB" w14:textId="77777777" w:rsidR="006D5C18" w:rsidRDefault="006D5C18" w:rsidP="006D5C18">
      <w:r>
        <w:t>Ключевые критерии выбора бумаг фондами - это кредитный рейтинг эмитента, ставка доходности бумаги и ее чувствительность к изменению ключевой ставки, дюрация, перечисляет аналитик фондового рынка УК "Альфа-капитал" Алина Попцова. Также важна финансовая устойчивость эмитента: рентабельность, возможность генерировать денежный поток, уровень долга и покрытие процентных расходов.</w:t>
      </w:r>
    </w:p>
    <w:p w14:paraId="5A54957B" w14:textId="77777777" w:rsidR="006D5C18" w:rsidRDefault="006D5C18" w:rsidP="006D5C18">
      <w:r>
        <w:t>Структура инвестиций фондов облигаций отражает в большей степени структуру рынка на текущий момент, нежели целенаправленную стратегию выбора секторов, говорит портфельный менеджер УК "ВИМ инвестиции" Олег Цецегов. Фонды облигаций выбирают конкретные секторы в основном из-за структуры первичного предложения, подтверждает начальник аналитического отдела УК ПСБ Александр Головцов.</w:t>
      </w:r>
    </w:p>
    <w:p w14:paraId="79F77283" w14:textId="77777777" w:rsidR="006D5C18" w:rsidRDefault="006D5C18" w:rsidP="006D5C18">
      <w:r>
        <w:t>У компаний из транспортного сектора - ГТЛК, РЖД и "Аэрофлота" - были потребности в рефинансировании долга и поэтому большие объемы размещения новых облигаций в текущем году, указывает он. Банки традиционно обеспечивают большую долю первичного предложения на российском рынке, так как им нужно диверсифицировать базу пассивов от растущего объема депозитов в сторону других инструментов привлечения, объясняет Головцов. Также ЦБ в этом году ужесточил нормативы кредитования крупных корпораций с повышенной долговой нагрузкой и им пришлось более активно использовать облигации для рефинансирования долгов, так как банки стали осторожнее подходить к выдаче кредитов, отмечает он.</w:t>
      </w:r>
    </w:p>
    <w:p w14:paraId="24F0FBD6" w14:textId="77777777" w:rsidR="006D5C18" w:rsidRDefault="006D5C18" w:rsidP="006D5C18">
      <w:r>
        <w:t>Транспортный и банковский секторы выглядят устойчивыми за счет ориентации на внутренний спрос, низкую долговую нагрузку с точки зрения покрытия процентных расходов и спредов в доходностях, более низких в сравнении с другими секторами, объясняет Попцова. Добывающий и перерабатывающий сектор выглядит более спорным с учетом частичной зависимости от экспорта, высокой капиталоемкости и более высокой долговой нагрузки, предупреждает она. Впрочем, указанные секторы, как правило, имеют существенную долю участия государства в собственности, что дает больше финансовой устойчивости за счет доступа к льготному кредитованию и снижает риски дефолтов, говорит Попцова.</w:t>
      </w:r>
    </w:p>
    <w:p w14:paraId="4BF9F7F7" w14:textId="77777777" w:rsidR="006D5C18" w:rsidRDefault="006D5C18" w:rsidP="006D5C18">
      <w:r>
        <w:t>Сохранение привлекательности</w:t>
      </w:r>
    </w:p>
    <w:p w14:paraId="4FAA938C" w14:textId="77777777" w:rsidR="006D5C18" w:rsidRDefault="006D5C18" w:rsidP="006D5C18">
      <w:r>
        <w:t xml:space="preserve">С начала года и по 2 ноября притоки в ПИФы облигаций составили 538,4 млрд руб., тогда как всего в фонды за это время вложено 948,1 млрд руб., подсчитали в "Эйлере" на основе данных InvestFunds. Облигационные фонды сохраняют привлекательность как на фоне долгосрочного макротренда на снижение процентных ставок, так и в качестве более доходной альтернативы банковским депозитам, считает Цецегов. При условии продолжения политики снижения ставок и отсутствия резких всплесков инфляции привлекательность облигационных фондов сохранится в среднесрочной перспективе - как минимум в течение следующих 12-18 месяцев, полагает он. Максимальная процентная ставка по рублевым вкладам в 10 кредитных организациях, привлекающих </w:t>
      </w:r>
      <w:r>
        <w:lastRenderedPageBreak/>
        <w:t>наибольший объем депозитов граждан, составила 15,4% в третью декаду октября, сообщал ЦБ.</w:t>
      </w:r>
    </w:p>
    <w:p w14:paraId="5DEB5360" w14:textId="77777777" w:rsidR="006D5C18" w:rsidRDefault="006D5C18" w:rsidP="006D5C18">
      <w:r>
        <w:t>По мере окончания срока старых вкладов с высокими ставками и дальнейшего смягчения денежно-кредитной политики можно ожидать еще более активного перетока депозитной базы в облигации - как за счет прямых покупок, так и через ПИФы и доверительное управление, говорит Головцов. Eсли реализуется базовый прогноз Банка России по динамике ключевой ставки в 2026-2027 гг., совокупная доходность вложений в долгосрочные ОФЗ с фиксированным купоном может достичь 25% годовых за следующие 18 месяцев, считает он. В следующем году, по прогнозу ЦБ, средняя ключевая ставка будет 13-15%, а в 2027 г. - 7,5-8,5%. Преимущество перед депозитами будет сохраняться, пока рынок полностью не отыграет ожидания снижения ключевой ставки хотя бы до 10% годовых, указывает Головцов.</w:t>
      </w:r>
    </w:p>
    <w:p w14:paraId="27EA6AD6" w14:textId="77777777" w:rsidR="006D5C18" w:rsidRDefault="006D5C18" w:rsidP="006D5C18">
      <w:r>
        <w:t>Вдобавок при снижении краткосрочных ставок длинные облигации растут в цене, что позволяет заработать на росте стоимости бумаг, говорит старший аналитик УК "Первая" Глеб Бобков. Но нужно быть внимательными к кредитному риску, предупреждает он.</w:t>
      </w:r>
    </w:p>
    <w:p w14:paraId="556A0714" w14:textId="671148DD" w:rsidR="006D5C18" w:rsidRDefault="006D5C18" w:rsidP="006D5C18">
      <w:r>
        <w:t>Мария Викулова</w:t>
      </w:r>
    </w:p>
    <w:p w14:paraId="54A34626" w14:textId="49F71822" w:rsidR="00631C31" w:rsidRDefault="00631C31" w:rsidP="00631C31">
      <w:pPr>
        <w:pStyle w:val="2"/>
      </w:pPr>
      <w:bookmarkStart w:id="125" w:name="_Toc213741034"/>
      <w:r>
        <w:t>Коммерсантъ</w:t>
      </w:r>
      <w:r w:rsidRPr="00631C31">
        <w:t xml:space="preserve">, </w:t>
      </w:r>
      <w:r>
        <w:t>11.11.2025</w:t>
      </w:r>
      <w:r w:rsidRPr="00631C31">
        <w:t xml:space="preserve">, </w:t>
      </w:r>
      <w:r>
        <w:t>С чувством проданного долга</w:t>
      </w:r>
      <w:bookmarkEnd w:id="125"/>
    </w:p>
    <w:p w14:paraId="6E3554A4" w14:textId="77777777" w:rsidR="00631C31" w:rsidRDefault="00631C31" w:rsidP="00631C31">
      <w:pPr>
        <w:pStyle w:val="3"/>
      </w:pPr>
      <w:bookmarkStart w:id="126" w:name="_Toc213741035"/>
      <w:r>
        <w:t>В октябре облигационные паевые инвестиционные фонды (ПИФы) столкнулись с сильнейшим в истории оттоком средств, составившим 12,4 млрд руб. Слишком медленное, по мнению инвесторов, снижение ключевой ставки Банком России спровоцировало продажу паев. В значительной степени средства перекладываются в ПИФы денежного рынка, которые, как считают управляющие, сохраняют свою привлекательность в условиях высоких ставок.</w:t>
      </w:r>
      <w:bookmarkEnd w:id="126"/>
    </w:p>
    <w:p w14:paraId="0EFD0341" w14:textId="77777777" w:rsidR="00631C31" w:rsidRDefault="00631C31" w:rsidP="00631C31">
      <w:r>
        <w:t>По оценке “Ъ”, основанной на данных Investfunds, в октябре чистый отток средств из фондов облигаций составил рекордные 12,4 млрд руб. Это более чем в четыре раза меньше поступлений месяцем ранее и первый результат со знаком минус с января этого года. Предыдущий антирекорд был установлен в ноябре 2024 года, тогда октябрьское решение Банка России повысить ключевую ставку на 2 процентных пункта (п. п.), до 21%, привело к чистому оттоку из ПИФов облигаций 10,6 млрд руб. средств инвесторов.</w:t>
      </w:r>
    </w:p>
    <w:p w14:paraId="1B7288D7" w14:textId="77777777" w:rsidR="00631C31" w:rsidRDefault="00631C31" w:rsidP="00631C31">
      <w:r>
        <w:t>Нынешняя распродажа также вызвана результатами заседания Банка России, сентябрьского. По его итогам регулятор опустил ставку на 1 п. п., до 17%. Однако рынок ждал более сильного понижения, а также сохранения высоких темпов понижения до конца года. Вместо этого регулятор не исключил сохранения ставки на высоком уровне в течение длительного периода. Менее мягкое решение по ставке и ужесточение риторики вызвали стремительное падение облигаций. За четыре с половиной недели композитный индекс облигаций RUABITR упал на 3,6%, до 269 пунктов, причем две трети всего снижения пришлось на сентябрь. В октябре ЦБ снизил ставку на 0,5 п. п., до 16,5%, но сильного влияния на рынок данное решение не оказало.</w:t>
      </w:r>
    </w:p>
    <w:p w14:paraId="13F86ABD" w14:textId="77777777" w:rsidR="00631C31" w:rsidRDefault="00631C31" w:rsidP="00631C31">
      <w:r>
        <w:t xml:space="preserve">После сентябрьской просадки, по словам портфельного менеджера «ВИМ Инвестиции» Олега Цецегова, в октябре начались оттоки из ПИФов облигаций, несмотря на то что ценовые уровни резко снизились и стали вновь привлекательными. Такое поведение, по словам управляющего, характеризует неэффективность стратегий некоторых категорий </w:t>
      </w:r>
      <w:r>
        <w:lastRenderedPageBreak/>
        <w:t>инвесторов, особенно розничных. При этом оттоки идут не из всех категорий облигационных фондов. По словам управляющего директора УК «Первая» Константина Ильчишина, особняком стоят ПИФы облигаций с плавающим купоном и номинированных в валюте, по таким продуктам виден приток средств инвесторов. «Первые не несут процентного риска, так как их ставки привязаны к бенчмаркам, одним из ключевых выступает ставка Банка России, вторые — валютные — выигрывают от слабости рубля»,— поясняет господин Ильчишин.</w:t>
      </w:r>
    </w:p>
    <w:p w14:paraId="3C2384D7" w14:textId="77777777" w:rsidR="00631C31" w:rsidRDefault="00631C31" w:rsidP="00631C31">
      <w:r>
        <w:t>При этом деньги не уходили с рынка совсем, а в основной своей массе перекладывались в более консервативные фонды денежного рынка, чистые притоки в которые составили 64 млрд руб. Это в восемь раз больше поступлений сентября и лучший результат в этом году, хотя он почти вчетверо уступает рекорду декабря 2024 года (249 млрд руб.). Такой переток средств, по словам главы департамента управления активами «Альфа-Капитала» Виктора Барка, явный признак ухудшения ожиданий относительно динамики ключевой ставки. «Последние решения Банка России указывают на неготовность регулятора быстро снижать ставки, что не очень хорошо для облигаций и позитивно для фондов денежного рынка, так как текущие высокие ставки останутся еще какое-то время»,— говорит он.</w:t>
      </w:r>
    </w:p>
    <w:p w14:paraId="39ABFE14" w14:textId="77777777" w:rsidR="00631C31" w:rsidRDefault="00631C31" w:rsidP="00631C31">
      <w:r>
        <w:t>Участники рынка также отмечают снижение объемов продаж в более рисковых категориях фондов акций. По данным Investfunds, чистый отток средств из таких ПИФов снизился с 4,5 млрд до 2,5 млрд руб., минимальный отток с июня. Константин Ильчишин обращает внимание на точечные покупки паев фондов акций, так как рынок находится на привлекательных для вложений уровнях.</w:t>
      </w:r>
    </w:p>
    <w:p w14:paraId="163F142B" w14:textId="77777777" w:rsidR="00631C31" w:rsidRDefault="00631C31" w:rsidP="00631C31">
      <w:r>
        <w:t>В октябре чистый приток во все категории розничных фондов составил 72,2 млрд руб., что на 4,7% ниже результата сентября и минимальный по величине результат с апреля.</w:t>
      </w:r>
    </w:p>
    <w:p w14:paraId="0CF5735E" w14:textId="77777777" w:rsidR="00631C31" w:rsidRDefault="00631C31" w:rsidP="00631C31">
      <w:r>
        <w:t>В условиях замедлившегося снижения ключевой ставки приток инвестиций в ПИФы будет выборочным. По мнению Олега Цецегова, на горизонте одного-двух кварталов спрос на денежные фонды сохранится, а спрос на облигационные фонды будет всецело зависеть от дальнейших шагов Банка России. «Потенциал облигационных фондов реализуется при стабильных сигналах о снижении инфляционных рисков и продолжении цикла снижения ключевой ставки Банка России»,— заключает эксперт.</w:t>
      </w:r>
    </w:p>
    <w:p w14:paraId="7CAB9899" w14:textId="3F578409" w:rsidR="00631C31" w:rsidRPr="00F65835" w:rsidRDefault="00631C31" w:rsidP="00631C31">
      <w:r>
        <w:t>Виталий Гайдаев</w:t>
      </w:r>
    </w:p>
    <w:p w14:paraId="776BD012" w14:textId="27595B48" w:rsidR="00B11680" w:rsidRPr="003B234F" w:rsidRDefault="00B11680" w:rsidP="00B11680">
      <w:pPr>
        <w:pStyle w:val="2"/>
      </w:pPr>
      <w:bookmarkStart w:id="127" w:name="_Toc99271711"/>
      <w:bookmarkStart w:id="128" w:name="_Toc99318657"/>
      <w:bookmarkStart w:id="129" w:name="_Hlk213740728"/>
      <w:bookmarkStart w:id="130" w:name="_Toc213741036"/>
      <w:r w:rsidRPr="003B234F">
        <w:t>Банковское обозрение, 10.11.2025, Светлана ОРЛОВА, Свобода по регламенту</w:t>
      </w:r>
      <w:bookmarkEnd w:id="130"/>
    </w:p>
    <w:p w14:paraId="7E1A303B" w14:textId="77777777" w:rsidR="00B11680" w:rsidRPr="003B234F" w:rsidRDefault="00B11680" w:rsidP="00F477CD">
      <w:pPr>
        <w:pStyle w:val="3"/>
      </w:pPr>
      <w:bookmarkStart w:id="131" w:name="_Toc213741037"/>
      <w:r w:rsidRPr="003B234F">
        <w:t>За последние десятилетия финансовый рынок России прошел путь от «дикого поля» к одной из самых структурированных и технологически зрелых систем мира. Платежная и биржевая инфраструктура, цифровой рубль - эти проекты ставят Россию в один ряд с лидерами глобального финтеха. Но чем выше уровень зрелости, тем чаще среди самих участников рынка звучит вопрос: не слишком ли Центральный банк опекает клиентов, не мешает ли чрезмерная регуляция естественному развитию рынка и появлению новых продуктов?</w:t>
      </w:r>
      <w:bookmarkEnd w:id="131"/>
    </w:p>
    <w:p w14:paraId="4DB944A3" w14:textId="77777777" w:rsidR="00B11680" w:rsidRPr="003B234F" w:rsidRDefault="00B11680" w:rsidP="00B11680">
      <w:r w:rsidRPr="003B234F">
        <w:t>Собака лает, караван идет</w:t>
      </w:r>
    </w:p>
    <w:p w14:paraId="578B0F22" w14:textId="77777777" w:rsidR="00B11680" w:rsidRPr="003B234F" w:rsidRDefault="00B11680" w:rsidP="00B11680">
      <w:r w:rsidRPr="003B234F">
        <w:lastRenderedPageBreak/>
        <w:t>«Мне кажется, что мисселинг будет всегда. Это неизбежная часть любого рынка, причем не только финансового», поэтому важно работать над информированностью, а «не над запретами и ограничениями», заявил в ходе прошедшего форума «Финополис 2025» первый зампред правления Совкомбанка Сергей Хотимский.</w:t>
      </w:r>
    </w:p>
    <w:p w14:paraId="0CD0771A" w14:textId="77777777" w:rsidR="00B11680" w:rsidRPr="003B234F" w:rsidRDefault="00B11680" w:rsidP="00B11680">
      <w:r w:rsidRPr="003B234F">
        <w:t>Чем больше регулирования, тем меньше инноваций, высказал аналогичное мнение на прошедшем ранее Финансовом конгрессе Банка России первый заместитель председателя правления СберБанка Кирилл Царев. «Если все зарегулируем, то через 5-10 лет не будем рассказывать ни про какие инновации, а будем обсуждать, насколько успешно смогли освоить старые», - сетовал он (цитируется по «Лента.ру»).</w:t>
      </w:r>
    </w:p>
    <w:p w14:paraId="3475DB91" w14:textId="77777777" w:rsidR="00B11680" w:rsidRPr="003B234F" w:rsidRDefault="00B11680" w:rsidP="00B11680">
      <w:r w:rsidRPr="003B234F">
        <w:t xml:space="preserve">Претензии, или, мягче сказать, «мнения» по поводу того, что Банк России порой пытается слишком зарегулировать рынок и «подстелить соломку» для клиента даже там, где он точно не поскользнется, регулятор слышал всегда. Однако это не помешало ему расчистить банковский рынок, рынок </w:t>
      </w:r>
      <w:r w:rsidRPr="003B234F">
        <w:rPr>
          <w:b/>
          <w:bCs/>
        </w:rPr>
        <w:t>негосударственных пенсионных фондов</w:t>
      </w:r>
      <w:r w:rsidRPr="003B234F">
        <w:t xml:space="preserve"> (</w:t>
      </w:r>
      <w:r w:rsidRPr="003B234F">
        <w:rPr>
          <w:b/>
          <w:bCs/>
        </w:rPr>
        <w:t>НПФ</w:t>
      </w:r>
      <w:r w:rsidRPr="003B234F">
        <w:t>) и страховщиков, ввести новое регулирование для финансовых маркетплейсов, цифровых финансовых активов (ЦФА), сервисов рассрочки и так далее.</w:t>
      </w:r>
    </w:p>
    <w:p w14:paraId="28750937" w14:textId="77777777" w:rsidR="00B11680" w:rsidRPr="003B234F" w:rsidRDefault="00B11680" w:rsidP="00B11680">
      <w:r w:rsidRPr="003B234F">
        <w:t>Между контролем и доверием</w:t>
      </w:r>
    </w:p>
    <w:p w14:paraId="2CEF5E05" w14:textId="77777777" w:rsidR="00B11680" w:rsidRPr="003B234F" w:rsidRDefault="00B11680" w:rsidP="00B11680">
      <w:r w:rsidRPr="003B234F">
        <w:t>Россия является примером страны, где финансовый регулятор сумел найти сбалансированное сочетание между строгим контролем и поддержанием высокого качества клиентского сервиса, считает партнер-эксперт компании «Яков и Партнеры» и директор центра бизнес-образования и аналитики Центрального университета Илья Иванинский. «С точки зрения развития финансовой системы Россия сегодня входит в число мировых лидеров: по уровню развития платежной инфраструктуры страна находится на самой высокой ступени нашей классификации, включающей пять уровней зрелости банковских систем», - заявил он.</w:t>
      </w:r>
    </w:p>
    <w:p w14:paraId="75F6B3E4" w14:textId="77777777" w:rsidR="00B11680" w:rsidRPr="003B234F" w:rsidRDefault="00B11680" w:rsidP="00B11680">
      <w:r w:rsidRPr="003B234F">
        <w:t>Такого уровня развития удалось достичь благодаря сочетанию двух факторов. Во-первых, это высокая конкуренция между банками и финтех-компаниями, и все они стремится превзойти других в качестве клиентского сервиса. Во-вторых, последовательная и открытая политика Банка России, который четко формулирует правила игры и обеспечивает равные условия для всех участников рынка, независимо от их размера. «Регулятор создает так называемую равноудаленную инфраструктуру, которая дает возможность всем игрокам развиваться на одинаковых условиях», - пояснил эксперт. Среди примеров: Национальная система платежных карт (НСПК), Система быстрых платежей (СБП), а также формирующиеся решения - цифровой рубль и концепция «открытых финансов».</w:t>
      </w:r>
    </w:p>
    <w:p w14:paraId="14601603" w14:textId="77777777" w:rsidR="00B11680" w:rsidRPr="003B234F" w:rsidRDefault="00B11680" w:rsidP="00B11680">
      <w:r w:rsidRPr="003B234F">
        <w:t>«Конечно, пространство для совершенствования всегда существует - например, в расширении инструментов взаимодействия между регулятором и участниками рынка. Однако в России таких площадок уже довольно много: это и отраслевые ассоциации, и рабочие группы при Банке России, и крупные профессиональные форумы, такие как «Финополис». На этих площадках банки и регулятор открыто обсуждают важные вопросы», - заметил Илья Иванинский.</w:t>
      </w:r>
    </w:p>
    <w:p w14:paraId="45391F05" w14:textId="77777777" w:rsidR="00B11680" w:rsidRPr="003B234F" w:rsidRDefault="00B11680" w:rsidP="00B11680">
      <w:r w:rsidRPr="003B234F">
        <w:t>Чем больше регулирования, тем меньше инноваций</w:t>
      </w:r>
    </w:p>
    <w:p w14:paraId="3B67E9EB" w14:textId="77777777" w:rsidR="00B11680" w:rsidRPr="003B234F" w:rsidRDefault="00B11680" w:rsidP="00B11680">
      <w:r w:rsidRPr="003B234F">
        <w:t xml:space="preserve">По его словам, мировая практика подтверждает: оптимальное развитие финансовых рынков возможно именно при наличии постоянного и открытого взаимодействия между регулятором и участниками рынка. Когда банки объединяются в консорциумы, </w:t>
      </w:r>
      <w:r w:rsidRPr="003B234F">
        <w:lastRenderedPageBreak/>
        <w:t>разрабатывают решения и внедряют их с согласия регулятора, такие инициативы оказываются наиболее успешными. Причем импульс к изменениям может исходить как от самого регулятора, так и от банковского сообщества: важно, что решения вырабатываются совместно.</w:t>
      </w:r>
    </w:p>
    <w:p w14:paraId="1C85B3D1" w14:textId="77777777" w:rsidR="00B11680" w:rsidRPr="003B234F" w:rsidRDefault="00B11680" w:rsidP="00B11680">
      <w:r w:rsidRPr="003B234F">
        <w:t>«Подобный подход реализуется во многих странах, особенно в странах Юго-Восточной Азии. Например, Таиланд, Малайзия и Индонезия создали общую платформу для кросс-граничных платежей, позволяющую клиентам банков оплачивать покупки в соседних странах с помощью единого инструмента. Подобная инициатива могла бы быть реализована и с «дружественными» для России государствами. Да, это потребует преодоления множества согласований, юридических ограничений и операционных рисков, но направление вполне перспективное», - отметил Илья Иванинский. Именно потому, что основной потенциал для отрасли сейчас - в международном контуре: в интеграции с внешними финансовыми системами, в выстраивании технологических мостов и создании совместных инфраструктурных решений.</w:t>
      </w:r>
    </w:p>
    <w:p w14:paraId="50500B6D" w14:textId="77777777" w:rsidR="00B11680" w:rsidRPr="003B234F" w:rsidRDefault="00B11680" w:rsidP="00B11680">
      <w:r w:rsidRPr="003B234F">
        <w:t>Безопасность или удобство?</w:t>
      </w:r>
    </w:p>
    <w:p w14:paraId="29D33EC6" w14:textId="77777777" w:rsidR="00B11680" w:rsidRPr="003B234F" w:rsidRDefault="00B11680" w:rsidP="00B11680">
      <w:r w:rsidRPr="003B234F">
        <w:t>Никакого универсального «определителя» границы, где заканчивается защита и начинается гиперопека, не может существовать, считает финансовый уполномоченный Виктор Климов. «Есть пенсионеры, которым навязывают договоры инвестиционного страхования жизни вместо вкладов, им требуется высокий уровень защиты; есть автоюристы, которые зарабатывают на страховщиках по договорам ОСАГО - тут уже, скорее, от них надо защищать самих профессиональных представителей финансового рынка. Наличие такого рода крайностей в сфере защиты прав потребителей финансовых услуг логично требует поиска баланса как между свободой и защитой клиента финансовой организации, так и между интересами клиента и самой финансовой организации», - привел пример финансовый омбудсмен.</w:t>
      </w:r>
    </w:p>
    <w:p w14:paraId="281BF42B" w14:textId="77777777" w:rsidR="00B11680" w:rsidRPr="003B234F" w:rsidRDefault="00B11680" w:rsidP="00B11680">
      <w:r w:rsidRPr="003B234F">
        <w:t>По его мнению, на российском финансовом рынке именно безопасность должна стоять во главе: «Лучше остаться с деньгами и иметь некоторые технические препятствия в их расходовании, чем остаться без денег и с быстрыми сервисами». «Такой взгляд на вещи с моей стороны обусловлен тем, что я вижу все эти проблемы с мошенниками, с работой антифрод-систем с самой неприглядной стороны, то есть с той, где деньги уже похищены, где безопасность, по всей видимости, не попала на первое место в списке принципов работы банковских сервисов», - пояснил он.</w:t>
      </w:r>
    </w:p>
    <w:p w14:paraId="35E6AE2E" w14:textId="78EC5001" w:rsidR="00111D7C" w:rsidRDefault="00B11680" w:rsidP="00B11680">
      <w:hyperlink r:id="rId41" w:history="1">
        <w:r w:rsidRPr="003B234F">
          <w:rPr>
            <w:rStyle w:val="a3"/>
          </w:rPr>
          <w:t>https://bosfera.ru/bo/svoboda-po-reglamentu</w:t>
        </w:r>
      </w:hyperlink>
    </w:p>
    <w:p w14:paraId="5D64FC48" w14:textId="77777777" w:rsidR="00041F12" w:rsidRDefault="00041F12" w:rsidP="00041F12">
      <w:pPr>
        <w:pStyle w:val="2"/>
      </w:pPr>
      <w:bookmarkStart w:id="132" w:name="_Hlk213740742"/>
      <w:bookmarkStart w:id="133" w:name="_Toc213741038"/>
      <w:bookmarkEnd w:id="129"/>
      <w:r>
        <w:t>РИА Новости, 10.11.2025, Объем ФНБ за октябрь вырос на 38,66 млрд руб, до 13,201 трлн руб - Минфин РФ</w:t>
      </w:r>
      <w:bookmarkEnd w:id="133"/>
    </w:p>
    <w:p w14:paraId="062F3552" w14:textId="77777777" w:rsidR="00041F12" w:rsidRDefault="00041F12" w:rsidP="00F477CD">
      <w:pPr>
        <w:pStyle w:val="3"/>
      </w:pPr>
      <w:bookmarkStart w:id="134" w:name="_Toc213741039"/>
      <w:r>
        <w:t>Объем Фонда национального благосостояния (ФНБ) за октябрь увеличился на 38,66 миллиарда рублей и составил 13,201 триллиона рублей, а в долларах вырос на 5,1 миллиарда - до 163,986 миллиарда долларов, следует из материалов на сайте Минфина России.</w:t>
      </w:r>
      <w:bookmarkEnd w:id="134"/>
    </w:p>
    <w:p w14:paraId="5C1D3220" w14:textId="45DEEBEA" w:rsidR="00041F12" w:rsidRDefault="00041F12" w:rsidP="00041F12">
      <w:r>
        <w:t>"По состоянию на 1 ноября 2025 года объем ФНБ составил 13 201 461,1 миллиона рублей или 6% ВВП, прогнозируемого на 2025 год, что эквивалентно 163 985,8 миллиона долларов", - говорится в материалах.</w:t>
      </w:r>
    </w:p>
    <w:p w14:paraId="6718DD53" w14:textId="77777777" w:rsidR="00041F12" w:rsidRDefault="00041F12" w:rsidP="00041F12">
      <w:r>
        <w:lastRenderedPageBreak/>
        <w:t>По состоянию на 1 октября объем фонда составлял 13,163 триллиона рублей, что было эквивалентно 158,841 миллиарда долларов.</w:t>
      </w:r>
    </w:p>
    <w:p w14:paraId="3FEFA1FA" w14:textId="77777777" w:rsidR="00041F12" w:rsidRDefault="00041F12" w:rsidP="00041F12">
      <w:r>
        <w:t>Объем ликвидных активов фонда (средства на банковских счетах в Банке России) на 1 ноября составил эквивалент 4,158 триллиона рублей или 51,644 миллиарда долларов, что составляет 1,9% ВВП, прогнозируемого на 2025 год. Месяцем ранее их объем был равен 4,165 триллиона рублей, или 50,26 миллиарда долларов (1,9% ВВП).</w:t>
      </w:r>
    </w:p>
    <w:p w14:paraId="6725D214" w14:textId="77777777" w:rsidR="00041F12" w:rsidRDefault="00041F12" w:rsidP="00041F12">
      <w:r>
        <w:t>По состоянию на 1 ноября на отдельных счетах по учету средств ФНБ в Банке России было размещено 209,152 миллиарда китайских юаней и 173,102 килограмма золота в обезличенной форме.</w:t>
      </w:r>
    </w:p>
    <w:p w14:paraId="30F93670" w14:textId="77777777" w:rsidR="00041F12" w:rsidRDefault="00041F12" w:rsidP="00041F12">
      <w:r>
        <w:t>На депозитах и субординированных депозитах в ВЭБ.РФ было размещено 1,287 триллиона рублей, в долговые обязательства иностранных государств - 3 миллиарда долларов. Еще часть средств размещена в ценные бумаги российских эмитентов и на субординированных депозитах в банках.</w:t>
      </w:r>
    </w:p>
    <w:p w14:paraId="63AA331D" w14:textId="77777777" w:rsidR="00041F12" w:rsidRDefault="00041F12" w:rsidP="00041F12">
      <w:r>
        <w:t>"Совокупная расчетная сумма дохода от размещения средств ФНБ на счетах в иностранной валюте в Банке России, пересчитанного в доллары США, за период с 15 декабря 2024 г. по 31 октября 2025 года составила 80,2 миллиона долларов, что эквивалентно 6 453,6 миллиона рублей", - говорится в материалах.</w:t>
      </w:r>
    </w:p>
    <w:p w14:paraId="575A956F" w14:textId="74A1D770" w:rsidR="00041F12" w:rsidRPr="003B234F" w:rsidRDefault="00041F12" w:rsidP="00041F12">
      <w:r>
        <w:t xml:space="preserve">"Совокупный доход от размещения средств Фонда в разрешенные финансовые активы, за исключением средств на счетах в Банке России, в 2025 году составил 601 619,7 миллиона рублей, что эквивалентно 7 463 миллиона долларов США", - отмечается там. </w:t>
      </w:r>
    </w:p>
    <w:p w14:paraId="2B237119" w14:textId="77777777" w:rsidR="002923E8" w:rsidRPr="003B234F" w:rsidRDefault="002923E8" w:rsidP="002923E8">
      <w:pPr>
        <w:pStyle w:val="2"/>
      </w:pPr>
      <w:bookmarkStart w:id="135" w:name="_Hlk213740781"/>
      <w:bookmarkStart w:id="136" w:name="_Toc213741040"/>
      <w:bookmarkEnd w:id="132"/>
      <w:r w:rsidRPr="003B234F">
        <w:t>Интерфакс, 10.11.2025, Банк России отметил рост числа жалоб потребителей на 15,8%</w:t>
      </w:r>
      <w:bookmarkEnd w:id="136"/>
    </w:p>
    <w:p w14:paraId="09B693F1" w14:textId="77777777" w:rsidR="002923E8" w:rsidRPr="003B234F" w:rsidRDefault="002923E8" w:rsidP="00F477CD">
      <w:pPr>
        <w:pStyle w:val="3"/>
      </w:pPr>
      <w:bookmarkStart w:id="137" w:name="_Toc213741041"/>
      <w:r w:rsidRPr="003B234F">
        <w:t>Общее количество жалоб, поступивших в Банк России от потребителей финансовых услуг за три квартала 2025 года, увеличилось на 15,8% в годовом исчислении, до 280 тысяч, сообщает ЦБ.</w:t>
      </w:r>
      <w:bookmarkEnd w:id="137"/>
    </w:p>
    <w:p w14:paraId="3C563F72" w14:textId="77777777" w:rsidR="002923E8" w:rsidRPr="003B234F" w:rsidRDefault="002923E8" w:rsidP="002923E8">
      <w:r w:rsidRPr="003B234F">
        <w:t>Темп роста показателя замедляется: если в I квартале 2025 года число жалоб превышало аналогичный показатель прошлого года на 23,1%, то в III квартале - только на 11%.</w:t>
      </w:r>
    </w:p>
    <w:p w14:paraId="53CCC969" w14:textId="77777777" w:rsidR="002923E8" w:rsidRPr="003B234F" w:rsidRDefault="002923E8" w:rsidP="002923E8">
      <w:r w:rsidRPr="003B234F">
        <w:t>Более чем вдвое сократились жалобы на страховщиков. Лидируют в снижении жалобы по теме ОСАГО, в частности, потребители реже обращаются к регулятору в связи с неверным применением коэффициента бонус-малус (КБМ) (число таких жалоб уменьшилось почти на 70%). Причина подобной динамики в том, что с ноября прошлого года граждане могут в удобном и быстром режиме самостоятельно уточнить или оспорить значение КБМ, если они с ним не согласны, через сайт Национальной страховой информационной системы (НСИС, "дочка" ЦБ).</w:t>
      </w:r>
    </w:p>
    <w:p w14:paraId="7257A88B" w14:textId="77777777" w:rsidR="002923E8" w:rsidRPr="003B234F" w:rsidRDefault="002923E8" w:rsidP="002923E8">
      <w:r w:rsidRPr="003B234F">
        <w:t>Количество жалоб на банки за девять месяцев выросло на 21%. Претензии по-прежнему чаще всего связаны с мерами, которые принимают банки для борьбы с мошенниками и дропперами, - отказом в проведении операций и блокировкой счетов.</w:t>
      </w:r>
    </w:p>
    <w:p w14:paraId="27E9CFD0" w14:textId="77777777" w:rsidR="002923E8" w:rsidRPr="003B234F" w:rsidRDefault="002923E8" w:rsidP="002923E8">
      <w:r w:rsidRPr="003B234F">
        <w:t>Почти на четверть реже граждане жаловались на проблемы при автокредитовании, прежде всего на недобросовестные практики банков в этой сфере. Это в том числе связано с тем, что банки присоединяются к меморандуму "О принципах добросовестного автокредитования" и отказываются сотрудничать с нечестными автодилерами.</w:t>
      </w:r>
    </w:p>
    <w:p w14:paraId="4FD62704" w14:textId="77777777" w:rsidR="002923E8" w:rsidRPr="003B234F" w:rsidRDefault="002923E8" w:rsidP="002923E8">
      <w:r w:rsidRPr="003B234F">
        <w:lastRenderedPageBreak/>
        <w:t>Больше чем на 10% выросло количество жалоб на микрофинансовые организации. Потребители сообщают о проблемах при возврате денег за дополнительные услуги и получении кредитных каникул. При этом заявления на навязывание дополнительных услуг, мошенничество и недостоверную информацию в кредитной истории сократились.</w:t>
      </w:r>
    </w:p>
    <w:p w14:paraId="65A3B717" w14:textId="77777777" w:rsidR="002923E8" w:rsidRPr="003B234F" w:rsidRDefault="002923E8" w:rsidP="002923E8">
      <w:r w:rsidRPr="003B234F">
        <w:t>Претензий к профессиональным участникам рынка ценных бумаг стало меньше на 20,7%. В основном продолжают сокращаться жалобы, связанные с санкционными ограничениями (снижение почти втрое).</w:t>
      </w:r>
    </w:p>
    <w:p w14:paraId="54B3EA1C" w14:textId="77777777" w:rsidR="002923E8" w:rsidRPr="003B234F" w:rsidRDefault="002923E8" w:rsidP="002923E8">
      <w:r w:rsidRPr="003B234F">
        <w:t xml:space="preserve">В сегменте обращений, которые касались </w:t>
      </w:r>
      <w:r w:rsidRPr="003B234F">
        <w:rPr>
          <w:b/>
          <w:bCs/>
        </w:rPr>
        <w:t>негосударственных пенсионных фондов</w:t>
      </w:r>
      <w:r w:rsidRPr="003B234F">
        <w:t xml:space="preserve"> (НПФ), более чем в два раза сократились жалобы на несогласие с переходом из Социального фонда России в </w:t>
      </w:r>
      <w:r w:rsidRPr="003B234F">
        <w:rPr>
          <w:b/>
          <w:bCs/>
        </w:rPr>
        <w:t>негосударственные пенсионные фонды</w:t>
      </w:r>
      <w:r w:rsidRPr="003B234F">
        <w:t xml:space="preserve"> (НПФ) и между </w:t>
      </w:r>
      <w:r w:rsidRPr="003B234F">
        <w:rPr>
          <w:b/>
          <w:bCs/>
        </w:rPr>
        <w:t>НПФ</w:t>
      </w:r>
      <w:r w:rsidRPr="003B234F">
        <w:t>, говорится в сообщении регулятора.</w:t>
      </w:r>
    </w:p>
    <w:p w14:paraId="15291E93" w14:textId="77777777" w:rsidR="002923E8" w:rsidRPr="003B234F" w:rsidRDefault="002923E8" w:rsidP="002923E8">
      <w:r w:rsidRPr="003B234F">
        <w:t>По данным ЦБ, за январь - сентябрь 2025 года Банк России получил 204,3 тысячи обращений (рост на 11,4% по сравнению с девятью месяцами 2024 года). Вместе с тем одно обращение (письмо) может касаться нескольких проблем и/или организаций, в этом случае оно учитывается не как одна, а как несколько жалоб. В январе - сентябре 2025 года на одно обращение в среднем приходилось 1,4 жалобы против 1,3 жалобы годом ранее.</w:t>
      </w:r>
    </w:p>
    <w:p w14:paraId="553F1274" w14:textId="58BADBFC" w:rsidR="002923E8" w:rsidRPr="003B234F" w:rsidRDefault="002923E8" w:rsidP="002923E8">
      <w:hyperlink r:id="rId42" w:history="1">
        <w:r w:rsidRPr="003B234F">
          <w:rPr>
            <w:rStyle w:val="a3"/>
          </w:rPr>
          <w:t>https://www.interfax.ru/business/1057164</w:t>
        </w:r>
      </w:hyperlink>
      <w:r w:rsidRPr="003B234F">
        <w:t xml:space="preserve"> </w:t>
      </w:r>
    </w:p>
    <w:p w14:paraId="1B0F9496" w14:textId="77777777" w:rsidR="008A4EE8" w:rsidRPr="003B234F" w:rsidRDefault="008A4EE8" w:rsidP="008A4EE8">
      <w:pPr>
        <w:pStyle w:val="2"/>
      </w:pPr>
      <w:bookmarkStart w:id="138" w:name="_Toc213741042"/>
      <w:bookmarkEnd w:id="135"/>
      <w:r w:rsidRPr="003B234F">
        <w:t>Известия, 10.11.2025, Власти вывели из теневой занятости 720 тыс. россиян</w:t>
      </w:r>
      <w:bookmarkEnd w:id="138"/>
    </w:p>
    <w:p w14:paraId="3FC4017B" w14:textId="77777777" w:rsidR="008A4EE8" w:rsidRPr="003B234F" w:rsidRDefault="008A4EE8" w:rsidP="00F477CD">
      <w:pPr>
        <w:pStyle w:val="3"/>
      </w:pPr>
      <w:bookmarkStart w:id="139" w:name="_Toc213741043"/>
      <w:r w:rsidRPr="003B234F">
        <w:t>За девять месяцев этого года власти вывели из теневой занятости 720 тыс. россиян. Это почти на 100 тыс. больше, чем за тот же период годом ранее, сказали «Известиям» в пресс-службе Минтруда. С большинством из них были заключены официальные трудовые договоры.</w:t>
      </w:r>
      <w:bookmarkEnd w:id="139"/>
    </w:p>
    <w:p w14:paraId="5D79997F" w14:textId="77777777" w:rsidR="008A4EE8" w:rsidRPr="003B234F" w:rsidRDefault="008A4EE8" w:rsidP="008A4EE8">
      <w:r w:rsidRPr="003B234F">
        <w:t>Часть оформились как самозанятые или зарегистрировали статус индивидуального предпринимателя, уточнили в ведомстве. Теневая занятость - это трудовые отношения между работником и работодателем, которые умышленно скрываются от государства. В таких случаях стороны часто ограничиваются устной договоренностью вместо официального трудового договора, сообщает телеканал «Известия».</w:t>
      </w:r>
    </w:p>
    <w:p w14:paraId="1D027C26" w14:textId="77777777" w:rsidR="008A4EE8" w:rsidRPr="003B234F" w:rsidRDefault="008A4EE8" w:rsidP="008A4EE8">
      <w:r w:rsidRPr="003B234F">
        <w:t>Традиционно наибольшая концентрация теневой занятости наблюдается в сфере торговли, автосервиса, бытовых услуг и индустрии красоты, рассказали эксперты. Рост числа выявляемых случаев нелегальной занятости объясняется сразу несколькими факторами. С одной стороны, власти всё эффективнее выявляют тех, кто ушел в тень, а с другой - процесс обеления во многом связан с дефицитом кадров. Дело в том, что работники постепенно отказываются трудиться неформально и выбирают компании, где предлагают официальное оформление. Оно напрямую влияет на защиту прав сотрудников и обеспечение социальных гарантий, подчеркнули в Минтруде. При работе в серой зоне работники фактически лишаются страховых пенсий, оплачиваемых отпусков и предусмотренных законом условий труда.</w:t>
      </w:r>
    </w:p>
    <w:p w14:paraId="0BB0598E" w14:textId="017D45FB" w:rsidR="009E04BC" w:rsidRPr="009E04BC" w:rsidRDefault="008A4EE8" w:rsidP="009E04BC">
      <w:hyperlink r:id="rId43" w:history="1">
        <w:r w:rsidRPr="009E04BC">
          <w:rPr>
            <w:rStyle w:val="a3"/>
          </w:rPr>
          <w:t>https://iz.ru/1987502/video/vlasti-vyveli-iz-tenevoi-zaniatosti-720-tys-rossiian</w:t>
        </w:r>
      </w:hyperlink>
    </w:p>
    <w:p w14:paraId="39B0B438" w14:textId="4ED12583" w:rsidR="009E04BC" w:rsidRPr="009E04BC" w:rsidRDefault="009E04BC" w:rsidP="009E04BC">
      <w:pPr>
        <w:pStyle w:val="2"/>
      </w:pPr>
      <w:bookmarkStart w:id="140" w:name="_Toc213741044"/>
      <w:r w:rsidRPr="009E04BC">
        <w:lastRenderedPageBreak/>
        <w:t>Российская газета, 10.11.2025</w:t>
      </w:r>
      <w:r w:rsidRPr="0023521C">
        <w:t xml:space="preserve">, </w:t>
      </w:r>
      <w:r w:rsidRPr="009E04BC">
        <w:t>Кабмин внес в Госдуму поправки к проекту бюджета-2026</w:t>
      </w:r>
      <w:bookmarkEnd w:id="140"/>
    </w:p>
    <w:p w14:paraId="4AFE9CB6" w14:textId="77777777" w:rsidR="009E04BC" w:rsidRPr="009E04BC" w:rsidRDefault="009E04BC" w:rsidP="009E04BC">
      <w:pPr>
        <w:pStyle w:val="3"/>
      </w:pPr>
      <w:bookmarkStart w:id="141" w:name="_Toc213741045"/>
      <w:r w:rsidRPr="009E04BC">
        <w:t>Правительство России внесло в Госдуму поправки ко второму чтению бюджетного пакета на 2026-2028 годы.</w:t>
      </w:r>
      <w:bookmarkEnd w:id="141"/>
    </w:p>
    <w:p w14:paraId="24CEE030" w14:textId="77777777" w:rsidR="009E04BC" w:rsidRPr="009E04BC" w:rsidRDefault="009E04BC" w:rsidP="009E04BC">
      <w:r w:rsidRPr="009E04BC">
        <w:t>10 ноября было крайним сроком для подачи поправок, который установил Комитет ГД по бюджету и налогам.</w:t>
      </w:r>
    </w:p>
    <w:p w14:paraId="2F7B64C2" w14:textId="77777777" w:rsidR="009E04BC" w:rsidRPr="009E04BC" w:rsidRDefault="009E04BC" w:rsidP="009E04BC">
      <w:r w:rsidRPr="009E04BC">
        <w:t>"Комитет начнет рассмотрение всех поступивших к бюджетному пакету поправок 13 ноября. В обсуждении будут принимать участие все профильные комитеты Госдумы, министерства и ведомства, представители Счетной палаты", - сообщил председатель комитета Андрей Макаров.</w:t>
      </w:r>
    </w:p>
    <w:p w14:paraId="2BD53FB8" w14:textId="77777777" w:rsidR="009E04BC" w:rsidRPr="009E04BC" w:rsidRDefault="009E04BC" w:rsidP="009E04BC">
      <w:r w:rsidRPr="009E04BC">
        <w:t>Второе чтение проекта закона о бюджете-2026 запланировано на 18 ноября.</w:t>
      </w:r>
    </w:p>
    <w:p w14:paraId="2EFA3622" w14:textId="77777777" w:rsidR="009E04BC" w:rsidRPr="009E04BC" w:rsidRDefault="009E04BC" w:rsidP="009E04BC">
      <w:r w:rsidRPr="009E04BC">
        <w:t>Министр финансов Антон Силуанов ранее оценил проект как сбалансированный и устойчивый. В нем в полном объеме заложены ассигнования на индексацию социальных обязательств. Выплаты ветеранам, инвалидам, материнский капитал проиндексируют с учетом уровня инфляции за предыдущий год. Страховые пенсии неработающих и работающих пенсионеров будут повышены с 1 января 2026 года на 7,6%. Это повышение объединит две индексации - по уровню инфляции и прогнозируемому росту зарплат в 2026 году.</w:t>
      </w:r>
    </w:p>
    <w:p w14:paraId="4FFB8A58" w14:textId="77777777" w:rsidR="009E04BC" w:rsidRPr="009E04BC" w:rsidRDefault="009E04BC" w:rsidP="009E04BC">
      <w:r w:rsidRPr="009E04BC">
        <w:t>Кроме того, прожиточный минимум, отметил министр, возрастет в 2026 году на 1,2 тысячи рублей и составит 18 939 рублей. Это позволит увеличить размеры пособий и социальных выплат, определяемых из расчета этого показателя. Продолжится ускоренное повышение МРОТ, размер которого в 2026 году составит 27 093 рубля. Это значительно ускорит рост заработной платы работников с небольшими доходами. "Детский бюджет" на три года превысит 10 трлн рублей.</w:t>
      </w:r>
    </w:p>
    <w:p w14:paraId="5CCD28F6" w14:textId="4A9599EB" w:rsidR="009E04BC" w:rsidRPr="009E04BC" w:rsidRDefault="009E04BC" w:rsidP="009E04BC">
      <w:pPr>
        <w:rPr>
          <w:rStyle w:val="a3"/>
        </w:rPr>
      </w:pPr>
      <w:hyperlink r:id="rId44" w:history="1">
        <w:r w:rsidRPr="00AE22E6">
          <w:rPr>
            <w:rStyle w:val="a3"/>
          </w:rPr>
          <w:t>https://rg.ru/2025/11/10/kabmin-vnes-v-gosdumu-popravki-k-proektu-biudzheta-2026.html</w:t>
        </w:r>
      </w:hyperlink>
      <w:r w:rsidRPr="009E04BC">
        <w:rPr>
          <w:rStyle w:val="a3"/>
        </w:rPr>
        <w:t xml:space="preserve"> </w:t>
      </w:r>
    </w:p>
    <w:p w14:paraId="6953B6E2" w14:textId="77777777" w:rsidR="00E26073" w:rsidRPr="00E26073" w:rsidRDefault="00E26073" w:rsidP="00E26073">
      <w:pPr>
        <w:pStyle w:val="2"/>
      </w:pPr>
      <w:bookmarkStart w:id="142" w:name="_Toc213741046"/>
      <w:r w:rsidRPr="0060259B">
        <w:t>Finversia.ru, 10.11.2025, Налоги с россиян. Пенсии для Буратино. "Рыбный день". Экономика за 1001 секунду</w:t>
      </w:r>
      <w:bookmarkEnd w:id="142"/>
    </w:p>
    <w:p w14:paraId="4B9BE4C7" w14:textId="77777777" w:rsidR="00E26073" w:rsidRPr="008151C5" w:rsidRDefault="00E26073" w:rsidP="00E26073">
      <w:pPr>
        <w:pStyle w:val="3"/>
      </w:pPr>
      <w:bookmarkStart w:id="143" w:name="_Toc213741047"/>
      <w:r w:rsidRPr="008151C5">
        <w:t>Повышение налогов: не для всех. Сколько налогов реально платят россияне. Ставка Центробанка, тарифы и инфляция. Что происходит с ценами. «Рыбный день» России. Расчеты вокруг пенсий. Детей хотят заучить и закормить. Экономические новости: резюме Яна Арта.</w:t>
      </w:r>
      <w:bookmarkEnd w:id="143"/>
    </w:p>
    <w:p w14:paraId="36A4769E" w14:textId="77777777" w:rsidR="00E26073" w:rsidRPr="008151C5" w:rsidRDefault="00E26073" w:rsidP="00E26073">
      <w:hyperlink r:id="rId45" w:history="1">
        <w:r w:rsidRPr="00AE22E6">
          <w:rPr>
            <w:rStyle w:val="a3"/>
            <w:lang w:val="en-US"/>
          </w:rPr>
          <w:t>https</w:t>
        </w:r>
        <w:r w:rsidRPr="008151C5">
          <w:rPr>
            <w:rStyle w:val="a3"/>
          </w:rPr>
          <w:t>://</w:t>
        </w:r>
        <w:r w:rsidRPr="00AE22E6">
          <w:rPr>
            <w:rStyle w:val="a3"/>
            <w:lang w:val="en-US"/>
          </w:rPr>
          <w:t>www</w:t>
        </w:r>
        <w:r w:rsidRPr="008151C5">
          <w:rPr>
            <w:rStyle w:val="a3"/>
          </w:rPr>
          <w:t>.</w:t>
        </w:r>
        <w:r w:rsidRPr="00AE22E6">
          <w:rPr>
            <w:rStyle w:val="a3"/>
            <w:lang w:val="en-US"/>
          </w:rPr>
          <w:t>finversia</w:t>
        </w:r>
        <w:r w:rsidRPr="008151C5">
          <w:rPr>
            <w:rStyle w:val="a3"/>
          </w:rPr>
          <w:t>.</w:t>
        </w:r>
        <w:r w:rsidRPr="00AE22E6">
          <w:rPr>
            <w:rStyle w:val="a3"/>
            <w:lang w:val="en-US"/>
          </w:rPr>
          <w:t>ru</w:t>
        </w:r>
        <w:r w:rsidRPr="008151C5">
          <w:rPr>
            <w:rStyle w:val="a3"/>
          </w:rPr>
          <w:t>/</w:t>
        </w:r>
        <w:r w:rsidRPr="00AE22E6">
          <w:rPr>
            <w:rStyle w:val="a3"/>
            <w:lang w:val="en-US"/>
          </w:rPr>
          <w:t>news</w:t>
        </w:r>
        <w:r w:rsidRPr="008151C5">
          <w:rPr>
            <w:rStyle w:val="a3"/>
          </w:rPr>
          <w:t>/</w:t>
        </w:r>
        <w:r w:rsidRPr="00AE22E6">
          <w:rPr>
            <w:rStyle w:val="a3"/>
            <w:lang w:val="en-US"/>
          </w:rPr>
          <w:t>tv</w:t>
        </w:r>
        <w:r w:rsidRPr="008151C5">
          <w:rPr>
            <w:rStyle w:val="a3"/>
          </w:rPr>
          <w:t>-</w:t>
        </w:r>
        <w:r w:rsidRPr="00AE22E6">
          <w:rPr>
            <w:rStyle w:val="a3"/>
            <w:lang w:val="en-US"/>
          </w:rPr>
          <w:t>plots</w:t>
        </w:r>
        <w:r w:rsidRPr="008151C5">
          <w:rPr>
            <w:rStyle w:val="a3"/>
          </w:rPr>
          <w:t>/</w:t>
        </w:r>
        <w:r w:rsidRPr="00AE22E6">
          <w:rPr>
            <w:rStyle w:val="a3"/>
            <w:lang w:val="en-US"/>
          </w:rPr>
          <w:t>nalogi</w:t>
        </w:r>
        <w:r w:rsidRPr="008151C5">
          <w:rPr>
            <w:rStyle w:val="a3"/>
          </w:rPr>
          <w:t>-</w:t>
        </w:r>
        <w:r w:rsidRPr="00AE22E6">
          <w:rPr>
            <w:rStyle w:val="a3"/>
            <w:lang w:val="en-US"/>
          </w:rPr>
          <w:t>s</w:t>
        </w:r>
        <w:r w:rsidRPr="008151C5">
          <w:rPr>
            <w:rStyle w:val="a3"/>
          </w:rPr>
          <w:t>-</w:t>
        </w:r>
        <w:r w:rsidRPr="00AE22E6">
          <w:rPr>
            <w:rStyle w:val="a3"/>
            <w:lang w:val="en-US"/>
          </w:rPr>
          <w:t>rossiyan</w:t>
        </w:r>
        <w:r w:rsidRPr="008151C5">
          <w:rPr>
            <w:rStyle w:val="a3"/>
          </w:rPr>
          <w:t>-</w:t>
        </w:r>
        <w:r w:rsidRPr="00AE22E6">
          <w:rPr>
            <w:rStyle w:val="a3"/>
            <w:lang w:val="en-US"/>
          </w:rPr>
          <w:t>pensii</w:t>
        </w:r>
        <w:r w:rsidRPr="008151C5">
          <w:rPr>
            <w:rStyle w:val="a3"/>
          </w:rPr>
          <w:t>-</w:t>
        </w:r>
        <w:r w:rsidRPr="00AE22E6">
          <w:rPr>
            <w:rStyle w:val="a3"/>
            <w:lang w:val="en-US"/>
          </w:rPr>
          <w:t>dlya</w:t>
        </w:r>
        <w:r w:rsidRPr="008151C5">
          <w:rPr>
            <w:rStyle w:val="a3"/>
          </w:rPr>
          <w:t>-</w:t>
        </w:r>
        <w:r w:rsidRPr="00AE22E6">
          <w:rPr>
            <w:rStyle w:val="a3"/>
            <w:lang w:val="en-US"/>
          </w:rPr>
          <w:t>buratino</w:t>
        </w:r>
        <w:r w:rsidRPr="008151C5">
          <w:rPr>
            <w:rStyle w:val="a3"/>
          </w:rPr>
          <w:t>-</w:t>
        </w:r>
        <w:r w:rsidRPr="00AE22E6">
          <w:rPr>
            <w:rStyle w:val="a3"/>
            <w:lang w:val="en-US"/>
          </w:rPr>
          <w:t>rybnyi</w:t>
        </w:r>
        <w:r w:rsidRPr="008151C5">
          <w:rPr>
            <w:rStyle w:val="a3"/>
          </w:rPr>
          <w:t>-</w:t>
        </w:r>
        <w:r w:rsidRPr="00AE22E6">
          <w:rPr>
            <w:rStyle w:val="a3"/>
            <w:lang w:val="en-US"/>
          </w:rPr>
          <w:t>den</w:t>
        </w:r>
        <w:r w:rsidRPr="008151C5">
          <w:rPr>
            <w:rStyle w:val="a3"/>
          </w:rPr>
          <w:t>-</w:t>
        </w:r>
        <w:r w:rsidRPr="00AE22E6">
          <w:rPr>
            <w:rStyle w:val="a3"/>
            <w:lang w:val="en-US"/>
          </w:rPr>
          <w:t>ekonomika</w:t>
        </w:r>
        <w:r w:rsidRPr="008151C5">
          <w:rPr>
            <w:rStyle w:val="a3"/>
          </w:rPr>
          <w:t>-</w:t>
        </w:r>
        <w:r w:rsidRPr="00AE22E6">
          <w:rPr>
            <w:rStyle w:val="a3"/>
            <w:lang w:val="en-US"/>
          </w:rPr>
          <w:t>za</w:t>
        </w:r>
        <w:r w:rsidRPr="008151C5">
          <w:rPr>
            <w:rStyle w:val="a3"/>
          </w:rPr>
          <w:t>-1001-</w:t>
        </w:r>
        <w:r w:rsidRPr="00AE22E6">
          <w:rPr>
            <w:rStyle w:val="a3"/>
            <w:lang w:val="en-US"/>
          </w:rPr>
          <w:t>sekundu</w:t>
        </w:r>
        <w:r w:rsidRPr="008151C5">
          <w:rPr>
            <w:rStyle w:val="a3"/>
          </w:rPr>
          <w:t>-159264</w:t>
        </w:r>
      </w:hyperlink>
      <w:r w:rsidRPr="008151C5">
        <w:t xml:space="preserve"> </w:t>
      </w:r>
    </w:p>
    <w:p w14:paraId="116C4F8A" w14:textId="77777777" w:rsidR="00E26073" w:rsidRDefault="00E26073" w:rsidP="00E26073">
      <w:pPr>
        <w:pStyle w:val="2"/>
      </w:pPr>
      <w:bookmarkStart w:id="144" w:name="_Toc213741048"/>
      <w:r>
        <w:lastRenderedPageBreak/>
        <w:t>SPARK.ru, 10.11.2025</w:t>
      </w:r>
      <w:r w:rsidRPr="008151C5">
        <w:t xml:space="preserve">, </w:t>
      </w:r>
      <w:r>
        <w:t>Налог на профессиональный доход (НПД): все о системе налогообложения для самозанятых граждан и ИП на НПД</w:t>
      </w:r>
      <w:bookmarkEnd w:id="144"/>
    </w:p>
    <w:p w14:paraId="03342266" w14:textId="77777777" w:rsidR="00E26073" w:rsidRDefault="00E26073" w:rsidP="00E26073">
      <w:pPr>
        <w:pStyle w:val="3"/>
      </w:pPr>
      <w:bookmarkStart w:id="145" w:name="_Toc213741049"/>
      <w:r>
        <w:t>Налог на профессиональный доход (НПД) - это специальный и упрощенный налоговый режим, который позволяет физическим лицам легализовать свою деятельность, работая на себя, и платить всего 4% или 6% от полученного дохода. Эта ставка значительно ниже стандартного налога на доходы физических лиц (НДФЛ).</w:t>
      </w:r>
      <w:bookmarkEnd w:id="145"/>
    </w:p>
    <w:p w14:paraId="02185E8D" w14:textId="77777777" w:rsidR="00E26073" w:rsidRDefault="00E26073" w:rsidP="00E26073">
      <w:r>
        <w:t>Юрист центра банкротства в Спб "Санкт-Петербургский Арбитражный управляющий" подробно рассмотрит, что такое НПД, кому доступна эта система и как эффективно ею пользоваться.</w:t>
      </w:r>
    </w:p>
    <w:p w14:paraId="7BF0033D" w14:textId="77777777" w:rsidR="00E26073" w:rsidRDefault="00E26073" w:rsidP="00E26073">
      <w:r>
        <w:t>Налог на профессиональный доход (НПД): основные правила и участники режима</w:t>
      </w:r>
    </w:p>
    <w:p w14:paraId="41B93EF4" w14:textId="77777777" w:rsidR="00E26073" w:rsidRDefault="00E26073" w:rsidP="00E26073">
      <w:r>
        <w:t>Полное название системы - налог на профессиональный доход (НПД). По сути, это и есть так называемая самозанятость. Плательщиками НПД могут стать как обычные физические лица, так и индивидуальные предприниматели (ИП на НПД), при условии, что они ведут разрешенную деятельность и не нанимают сотрудников.</w:t>
      </w:r>
    </w:p>
    <w:p w14:paraId="7AB0FC51" w14:textId="77777777" w:rsidR="00E26073" w:rsidRDefault="00E26073" w:rsidP="00E26073">
      <w:r>
        <w:t>Основная цель внедрения НПД - вывод из теневого сектора граждан, предоставлявших услуги без официальной регистрации. Государство предложило простую форму легализации: низкие ставки налога, отсутствие сложной отчетности и защиту от штрафов ФНС. Эксперимент с налогом на профессиональный доход продлится до 31 декабря 2028 года, и уже более 12 миллионов человек стали самозанятыми.</w:t>
      </w:r>
    </w:p>
    <w:p w14:paraId="72CC9BEB" w14:textId="77777777" w:rsidR="00E26073" w:rsidRDefault="00E26073" w:rsidP="00E26073">
      <w:r>
        <w:t>Кто может и кому нельзя применять НПД?</w:t>
      </w:r>
    </w:p>
    <w:p w14:paraId="2E86872D" w14:textId="77777777" w:rsidR="00E26073" w:rsidRDefault="00E26073" w:rsidP="00E26073">
      <w:r>
        <w:t>Перейти на НПД могут граждане РФ, достигшие 14 лет, а также иностранные граждане из стран ЕАЭС (Армения, Беларусь, Казахстан, Киргизия) при наличии ВНЖ или РВП.</w:t>
      </w:r>
    </w:p>
    <w:p w14:paraId="79FC861C" w14:textId="77777777" w:rsidR="00E26073" w:rsidRDefault="00E26073" w:rsidP="00E26073">
      <w:r>
        <w:t>Запрещенные виды деятельности на НПД:</w:t>
      </w:r>
    </w:p>
    <w:p w14:paraId="67B1EC49" w14:textId="77777777" w:rsidR="00E26073" w:rsidRDefault="00E26073" w:rsidP="00E26073">
      <w:r>
        <w:t>1.</w:t>
      </w:r>
      <w:r>
        <w:tab/>
        <w:t>перепродажа любых товаров;</w:t>
      </w:r>
    </w:p>
    <w:p w14:paraId="2FC2A023" w14:textId="77777777" w:rsidR="00E26073" w:rsidRDefault="00E26073" w:rsidP="00E26073">
      <w:r>
        <w:t>2.</w:t>
      </w:r>
      <w:r>
        <w:tab/>
        <w:t>торговля подакцизной или маркированной продукцией (даже собственного производства);</w:t>
      </w:r>
    </w:p>
    <w:p w14:paraId="58861C9B" w14:textId="77777777" w:rsidR="00E26073" w:rsidRDefault="00E26073" w:rsidP="00E26073">
      <w:r>
        <w:t>3.</w:t>
      </w:r>
      <w:r>
        <w:tab/>
        <w:t>сдача в аренду нежилой/коммерческой недвижимости;</w:t>
      </w:r>
    </w:p>
    <w:p w14:paraId="2C04417F" w14:textId="77777777" w:rsidR="00E26073" w:rsidRDefault="00E26073" w:rsidP="00E26073">
      <w:r>
        <w:t>4.</w:t>
      </w:r>
      <w:r>
        <w:tab/>
        <w:t>добыча полезных ископаемых;</w:t>
      </w:r>
    </w:p>
    <w:p w14:paraId="3A518126" w14:textId="77777777" w:rsidR="00E26073" w:rsidRDefault="00E26073" w:rsidP="00E26073">
      <w:r>
        <w:t>5.</w:t>
      </w:r>
      <w:r>
        <w:tab/>
        <w:t>адвокатская/нотариальная деятельность;</w:t>
      </w:r>
    </w:p>
    <w:p w14:paraId="63D46ABD" w14:textId="77777777" w:rsidR="00E26073" w:rsidRDefault="00E26073" w:rsidP="00E26073">
      <w:r>
        <w:t>6.</w:t>
      </w:r>
      <w:r>
        <w:tab/>
        <w:t>посреднические услуги;</w:t>
      </w:r>
    </w:p>
    <w:p w14:paraId="670FCFFD" w14:textId="77777777" w:rsidR="00E26073" w:rsidRDefault="00E26073" w:rsidP="00E26073">
      <w:r>
        <w:t>7.</w:t>
      </w:r>
      <w:r>
        <w:tab/>
        <w:t>майнинг криптовалют (запрет с 2025 года).</w:t>
      </w:r>
    </w:p>
    <w:p w14:paraId="64AB1C5C" w14:textId="77777777" w:rsidR="00E26073" w:rsidRDefault="00E26073" w:rsidP="00E26073">
      <w:r>
        <w:t>Разрешенные виды деятельности для самозанятых:</w:t>
      </w:r>
    </w:p>
    <w:p w14:paraId="136BF481" w14:textId="77777777" w:rsidR="00E26073" w:rsidRDefault="00E26073" w:rsidP="00E26073">
      <w:r>
        <w:t>Продажа изделий собственного производства (не маркированных), ремонтные работы, строительство, IT-услуги, репетиторство, услуги в сфере красоты/здоровья, фото/видеосъемка, бухгалтерия, юриспруденция, сдача в аренду жилой недвижимости.</w:t>
      </w:r>
    </w:p>
    <w:p w14:paraId="2F8FAEBD" w14:textId="77777777" w:rsidR="00E26073" w:rsidRDefault="00E26073" w:rsidP="00E26073">
      <w:r>
        <w:t>Ставки налога на профессиональный доход и ограничения по доходу самозанятых</w:t>
      </w:r>
    </w:p>
    <w:p w14:paraId="362F5324" w14:textId="77777777" w:rsidR="00E26073" w:rsidRDefault="00E26073" w:rsidP="00E26073">
      <w:r>
        <w:t>Налоговые ставки по НПД максимально просты:</w:t>
      </w:r>
    </w:p>
    <w:p w14:paraId="509554AF" w14:textId="77777777" w:rsidR="00E26073" w:rsidRDefault="00E26073" w:rsidP="00E26073">
      <w:r>
        <w:lastRenderedPageBreak/>
        <w:t>1.</w:t>
      </w:r>
      <w:r>
        <w:tab/>
        <w:t>4% - при оказании услуг или продаже товаров физическим лицам.</w:t>
      </w:r>
    </w:p>
    <w:p w14:paraId="0BDE97CB" w14:textId="77777777" w:rsidR="00E26073" w:rsidRDefault="00E26073" w:rsidP="00E26073">
      <w:r>
        <w:t>2.</w:t>
      </w:r>
      <w:r>
        <w:tab/>
        <w:t>6% - при работе с компаниями (юрлицами) или ИП на НПД.</w:t>
      </w:r>
    </w:p>
    <w:p w14:paraId="7571EE88" w14:textId="77777777" w:rsidR="00E26073" w:rsidRDefault="00E26073" w:rsidP="00E26073">
      <w:r>
        <w:t>Налог рассчитывается с каждого поступления, и для этого используется официальное приложение ФНС "Мой налог".</w:t>
      </w:r>
    </w:p>
    <w:p w14:paraId="2ED8C28E" w14:textId="77777777" w:rsidR="00E26073" w:rsidRDefault="00E26073" w:rsidP="00E26073">
      <w:r>
        <w:t>Главным лимитом режима являются ограничения по доходу самозанятых: годовая выручка не должна превышать 2,4 млн рублей. В эту сумму не включаются доходы от продажи имущества, работы по трудовому договору и долей в компаниях.</w:t>
      </w:r>
    </w:p>
    <w:p w14:paraId="4CAC91D5" w14:textId="77777777" w:rsidR="00E26073" w:rsidRDefault="00E26073" w:rsidP="00E26073">
      <w:r>
        <w:t>При приближении к ограничению по доходу самозанятых, рекомендуется заранее рассмотреть переход на другой налоговый режим, например, УСН. Приложение "Мой налог" автоматически заблокирует формирование чеков при превышении лимита. Если ИП превышает ограничения по доходу самозанятых, у него есть 20 дней для перехода на УСН.</w:t>
      </w:r>
    </w:p>
    <w:p w14:paraId="136386D4" w14:textId="77777777" w:rsidR="00E26073" w:rsidRDefault="00E26073" w:rsidP="00E26073">
      <w:r>
        <w:t>Особенности НПД для ИП и плюсы и минусы самозанятости</w:t>
      </w:r>
    </w:p>
    <w:p w14:paraId="6C381C73" w14:textId="77777777" w:rsidR="00E26073" w:rsidRDefault="00E26073" w:rsidP="00E26073">
      <w:r>
        <w:t>НПД для ИП и преимущества предпринимателей</w:t>
      </w:r>
    </w:p>
    <w:p w14:paraId="3FA852C6" w14:textId="77777777" w:rsidR="00E26073" w:rsidRDefault="00E26073" w:rsidP="00E26073">
      <w:r>
        <w:t>Индивидуальные предприниматели (НПД для ИП) могут использовать режим налога на профессиональный доход наравне с обычными физлицами, соблюдая те же правила: лимит дохода, отсутствие сотрудников, разрешенные виды деятельности. Однако, ИП имеют ряд преимуществ:</w:t>
      </w:r>
    </w:p>
    <w:p w14:paraId="377C5E75" w14:textId="77777777" w:rsidR="00E26073" w:rsidRDefault="00E26073" w:rsidP="00E26073">
      <w:r>
        <w:t>1.</w:t>
      </w:r>
      <w:r>
        <w:tab/>
        <w:t>Доверие контрагентов:статус ИП часто вызывает больше доверия у крупных компаний.</w:t>
      </w:r>
    </w:p>
    <w:p w14:paraId="394070E4" w14:textId="77777777" w:rsidR="00E26073" w:rsidRDefault="00E26073" w:rsidP="00E26073">
      <w:r>
        <w:t>2.</w:t>
      </w:r>
      <w:r>
        <w:tab/>
        <w:t>Расчетный счет: ИП проще открыть расчетный счет и принимать оплату через терминал.</w:t>
      </w:r>
    </w:p>
    <w:p w14:paraId="7837B21E" w14:textId="77777777" w:rsidR="00E26073" w:rsidRDefault="00E26073" w:rsidP="00E26073">
      <w:r>
        <w:t>3.</w:t>
      </w:r>
      <w:r>
        <w:tab/>
        <w:t>Лицензии: ИП вправе получать лицензии на определенные виды деятельности, недоступные для простых самозанятых.</w:t>
      </w:r>
    </w:p>
    <w:p w14:paraId="0BB91A32" w14:textId="77777777" w:rsidR="00E26073" w:rsidRDefault="00E26073" w:rsidP="00E26073">
      <w:r>
        <w:t>4.</w:t>
      </w:r>
      <w:r>
        <w:tab/>
        <w:t>Смена режима: ИП проще и быстрее переходят на УСН или другой режим при превышении лимита.</w:t>
      </w:r>
    </w:p>
    <w:p w14:paraId="572E95DA" w14:textId="77777777" w:rsidR="00E26073" w:rsidRDefault="00E26073" w:rsidP="00E26073">
      <w:r>
        <w:t>Переход ИП с УСН на НПД требует подачи заявления об отказе от УСН в ФНС, регистрации в "Мой налог" и окончательного расчета по налогам и взносам УСН до 25 апреля следующего года.</w:t>
      </w:r>
    </w:p>
    <w:p w14:paraId="3137B40C" w14:textId="77777777" w:rsidR="00E26073" w:rsidRDefault="00E26073" w:rsidP="00E26073">
      <w:r>
        <w:t>Плюсы и минусы самозанятости</w:t>
      </w:r>
    </w:p>
    <w:p w14:paraId="410300C2" w14:textId="77777777" w:rsidR="00E26073" w:rsidRDefault="00E26073" w:rsidP="00E26073">
      <w:r>
        <w:t>Режим налога на профессиональный доход имеет свои сильные и слабые стороны:</w:t>
      </w:r>
    </w:p>
    <w:p w14:paraId="2B40E87F" w14:textId="77777777" w:rsidR="00E26073" w:rsidRDefault="00E26073" w:rsidP="00E26073">
      <w:r>
        <w:t>Пенсия для самозанятых, штрафы и банкротство: важные юридические аспекты НПД</w:t>
      </w:r>
    </w:p>
    <w:p w14:paraId="742417B1" w14:textId="77777777" w:rsidR="00E26073" w:rsidRDefault="00E26073" w:rsidP="00E26073">
      <w:r>
        <w:t>Пенсия для самозанятых и страховые взносы</w:t>
      </w:r>
    </w:p>
    <w:p w14:paraId="27ADCD0D" w14:textId="77777777" w:rsidR="00E26073" w:rsidRDefault="00E26073" w:rsidP="00E26073">
      <w:r>
        <w:t>Одним из ключевых минусов самозанятости является отсутствие обязательных страховых взносов. Это означает, что у самозанятых граждан не формируется обязательный трудовой стаж и не копятся пенсионные коэффициенты, необходимые для получения страховой пенсии.</w:t>
      </w:r>
    </w:p>
    <w:p w14:paraId="51A026FD" w14:textId="77777777" w:rsidR="00E26073" w:rsidRDefault="00E26073" w:rsidP="00E26073">
      <w:r>
        <w:t xml:space="preserve">Чтобы обеспечить себе будущую пенсию, самозанятым необходимо делать добровольные взносы в СФР. Размер этих взносов меняется ежегодно. Например, на 2025 год минимальный взнос, который формирует стаж, составляет 59 242 рубля. Таким </w:t>
      </w:r>
      <w:r>
        <w:lastRenderedPageBreak/>
        <w:t>образом, пенсия для самозанятых требует самостоятельного финансового планирования или добровольных отчислений.</w:t>
      </w:r>
    </w:p>
    <w:p w14:paraId="0804ABC1" w14:textId="77777777" w:rsidR="00E26073" w:rsidRDefault="00E26073" w:rsidP="00E26073">
      <w:r>
        <w:t>Самозанятость можно совмещать с работой по трудовому договору, где работодатель платит за сотрудника НДФЛ и страховые взносы, что позволяет формировать пенсионный стаж. Однако нельзя работать как самозанятый со своим текущим или бывшим работодателем, если с момента увольнения прошло менее двух лет.</w:t>
      </w:r>
    </w:p>
    <w:p w14:paraId="363DB78C" w14:textId="77777777" w:rsidR="00E26073" w:rsidRDefault="00E26073" w:rsidP="00E26073">
      <w:r>
        <w:t>Нарушения, штрафы и списание долгов для плательщиков НПД</w:t>
      </w:r>
    </w:p>
    <w:p w14:paraId="78B744AE" w14:textId="77777777" w:rsidR="00E26073" w:rsidRDefault="00E26073" w:rsidP="00E26073">
      <w:r>
        <w:t>Платежи по налогу на профессиональный доход осуществляются ежемесячно: квитанция приходит до 12 числа следующего месяца, а оплата должна быть произведена до 28 числа. За просрочку начисляются пени.</w:t>
      </w:r>
    </w:p>
    <w:p w14:paraId="29D2CAB6" w14:textId="77777777" w:rsidR="00E26073" w:rsidRDefault="00E26073" w:rsidP="00E26073">
      <w:r>
        <w:t>При сокрытии дохода или указании заниженной суммы в чеке, ФНС применяет штрафы: 20% от суммы за первое нарушение и 100% за повторное. При длительной неуплате долги могут быть взысканы принудительно через суд и приставов.</w:t>
      </w:r>
    </w:p>
    <w:p w14:paraId="16B77991" w14:textId="77777777" w:rsidR="00E26073" w:rsidRDefault="00E26073" w:rsidP="00E26073">
      <w:r>
        <w:t>В случае возникновения крупной задолженности, плательщики НПД могут воспользоваться процедурой банкротства физических лиц по Федеральному закону № 127-ФЗ. В этом случае, списание долгов по налогам, займам, ЖКХ и штрафам ГАИ происходит под контролем финансового управляющего, который работает с ипотеками в том числе. Например, такие специалисты, как Степанов Роман Сергеевич, помогают гражданам в вопросах банкротства в СПб физ лиц и списания долгов в СПб. Чтобы узнать подробнее, можно оставить заявку на звонок банкротства в санкт петербурге на сайте специалиста.</w:t>
      </w:r>
    </w:p>
    <w:p w14:paraId="17BF742A" w14:textId="77777777" w:rsidR="00E26073" w:rsidRDefault="00E26073" w:rsidP="00E26073">
      <w:r>
        <w:t>Регистрация и работа в системе НПД</w:t>
      </w:r>
    </w:p>
    <w:p w14:paraId="26D8237C" w14:textId="77777777" w:rsidR="00E26073" w:rsidRDefault="00E26073" w:rsidP="00E26073">
      <w:r>
        <w:t>Как зарегистрироваться и работать в приложении "Мой налог"</w:t>
      </w:r>
    </w:p>
    <w:p w14:paraId="4CD616AD" w14:textId="77777777" w:rsidR="00E26073" w:rsidRDefault="00E26073" w:rsidP="00E26073">
      <w:r>
        <w:t xml:space="preserve">Регистрация в качестве плательщика НПД проста и требует только паспорта и ИНН. Основные способы: </w:t>
      </w:r>
    </w:p>
    <w:p w14:paraId="4C30C164" w14:textId="77777777" w:rsidR="00E26073" w:rsidRDefault="00E26073" w:rsidP="00E26073">
      <w:r>
        <w:t>1.</w:t>
      </w:r>
      <w:r>
        <w:tab/>
        <w:t>Сайт ФНС: через личный кабинет налогоплательщика НПД.</w:t>
      </w:r>
    </w:p>
    <w:p w14:paraId="0577EB4E" w14:textId="77777777" w:rsidR="00E26073" w:rsidRDefault="00E26073" w:rsidP="00E26073">
      <w:r>
        <w:t>2.</w:t>
      </w:r>
      <w:r>
        <w:tab/>
        <w:t>Банковские сервисы: через приложения банков, сотрудничающих с ФНС (например, "Свое дело").</w:t>
      </w:r>
    </w:p>
    <w:p w14:paraId="648AB7DF" w14:textId="77777777" w:rsidR="00E26073" w:rsidRDefault="00E26073" w:rsidP="00E26073">
      <w:r>
        <w:t>3.</w:t>
      </w:r>
      <w:r>
        <w:tab/>
        <w:t>Госуслуги: через подтвержденный аккаунт.</w:t>
      </w:r>
    </w:p>
    <w:p w14:paraId="38BCCA1E" w14:textId="77777777" w:rsidR="00E26073" w:rsidRDefault="00E26073" w:rsidP="00E26073">
      <w:r>
        <w:t>Приложение "Мой налог" является основным инструментом:</w:t>
      </w:r>
    </w:p>
    <w:p w14:paraId="3DA2AE26" w14:textId="77777777" w:rsidR="00E26073" w:rsidRDefault="00E26073" w:rsidP="00E26073">
      <w:r>
        <w:t>1.</w:t>
      </w:r>
      <w:r>
        <w:tab/>
        <w:t>Формирование чеков: после получения оплаты необходимо пробить чек в приложении, указав тип клиента (физлицо/ИП/юрлицо) и отправить его клиенту.</w:t>
      </w:r>
    </w:p>
    <w:p w14:paraId="24FFCC10" w14:textId="77777777" w:rsidR="00E26073" w:rsidRDefault="00E26073" w:rsidP="00E26073">
      <w:r>
        <w:t>2.</w:t>
      </w:r>
      <w:r>
        <w:tab/>
        <w:t>Оплата налога на профессиональный доход: в приложении видна вся статистика, начисленный налог на профессиональный доход, и есть возможность оплаты вручную или автоплатежом.</w:t>
      </w:r>
    </w:p>
    <w:p w14:paraId="044436A4" w14:textId="77777777" w:rsidR="00E26073" w:rsidRDefault="00E26073" w:rsidP="00E26073">
      <w:r>
        <w:t>Что такое НПД: резюме</w:t>
      </w:r>
    </w:p>
    <w:p w14:paraId="47F0E73A" w14:textId="77777777" w:rsidR="00E26073" w:rsidRDefault="00E26073" w:rsidP="00E26073">
      <w:r>
        <w:t xml:space="preserve">Что такое НПД? Это наиболее простой и выгодный налоговый режим для тех, кто работает без наемных сотрудников и не превышает лимит в 2,4 млн рублей в год. Если вы работаете из дома, не занимаетесь перепродажей и не нуждаетесь в лицензиях, налог на профессиональный доход - это идеальный выбор. Если же планируется расширение </w:t>
      </w:r>
      <w:r>
        <w:lastRenderedPageBreak/>
        <w:t>бизнеса, наем персонала или превышение ограничений по доходу самозанятых, стоит рассмотреть переход на УСН.</w:t>
      </w:r>
    </w:p>
    <w:p w14:paraId="7FE37801" w14:textId="77777777" w:rsidR="00E26073" w:rsidRPr="008151C5" w:rsidRDefault="00E26073" w:rsidP="00E26073">
      <w:hyperlink r:id="rId46" w:history="1">
        <w:r w:rsidRPr="00AE22E6">
          <w:rPr>
            <w:rStyle w:val="a3"/>
          </w:rPr>
          <w:t>https://spark.ru/startup/spbau/blog/282047/nalog-na-professionalnij-dohod-npd-vse-o-sisteme-nalogooblozheniya-dlya-samozanyatih-grazhdan-i-ip-na-npd</w:t>
        </w:r>
      </w:hyperlink>
      <w:r w:rsidRPr="008151C5">
        <w:t xml:space="preserve"> </w:t>
      </w:r>
    </w:p>
    <w:p w14:paraId="547FB9B2" w14:textId="77777777" w:rsidR="00E26073" w:rsidRPr="008151C5" w:rsidRDefault="00E26073" w:rsidP="00E26073"/>
    <w:p w14:paraId="6BCAFF24" w14:textId="77777777" w:rsidR="009E04BC" w:rsidRPr="003B234F" w:rsidRDefault="009E04BC" w:rsidP="008A4EE8"/>
    <w:p w14:paraId="1648AE75" w14:textId="77777777" w:rsidR="00111D7C" w:rsidRPr="003B234F" w:rsidRDefault="00111D7C" w:rsidP="00111D7C">
      <w:pPr>
        <w:pStyle w:val="251"/>
      </w:pPr>
      <w:bookmarkStart w:id="146" w:name="_Toc99271712"/>
      <w:bookmarkStart w:id="147" w:name="_Toc99318658"/>
      <w:bookmarkStart w:id="148" w:name="_Toc165991078"/>
      <w:bookmarkStart w:id="149" w:name="_Toc213741050"/>
      <w:bookmarkEnd w:id="127"/>
      <w:bookmarkEnd w:id="128"/>
      <w:r w:rsidRPr="003B234F">
        <w:lastRenderedPageBreak/>
        <w:t>НОВОСТИ ЗАРУБЕЖНЫХ ПЕНСИОННЫХ СИСТЕМ</w:t>
      </w:r>
      <w:bookmarkEnd w:id="146"/>
      <w:bookmarkEnd w:id="147"/>
      <w:bookmarkEnd w:id="148"/>
      <w:bookmarkEnd w:id="149"/>
    </w:p>
    <w:p w14:paraId="7D59896E" w14:textId="77777777" w:rsidR="00111D7C" w:rsidRPr="003B234F" w:rsidRDefault="00111D7C" w:rsidP="00111D7C">
      <w:pPr>
        <w:pStyle w:val="10"/>
      </w:pPr>
      <w:bookmarkStart w:id="150" w:name="_Toc99271713"/>
      <w:bookmarkStart w:id="151" w:name="_Toc99318659"/>
      <w:bookmarkStart w:id="152" w:name="_Toc165991079"/>
      <w:bookmarkStart w:id="153" w:name="_Toc213741051"/>
      <w:r w:rsidRPr="003B234F">
        <w:t>Новости пенсионной отрасли стран ближнего зарубежья</w:t>
      </w:r>
      <w:bookmarkEnd w:id="150"/>
      <w:bookmarkEnd w:id="151"/>
      <w:bookmarkEnd w:id="152"/>
      <w:bookmarkEnd w:id="153"/>
    </w:p>
    <w:p w14:paraId="5FB18A8C" w14:textId="1C18B890" w:rsidR="00533F30" w:rsidRPr="003B234F" w:rsidRDefault="00533F30" w:rsidP="00533F30">
      <w:pPr>
        <w:pStyle w:val="2"/>
      </w:pPr>
      <w:bookmarkStart w:id="154" w:name="_Hlk213740811"/>
      <w:bookmarkStart w:id="155" w:name="_Toc213741052"/>
      <w:r w:rsidRPr="003B234F">
        <w:t>Bank.kz, 10.11.2025, Казахстанцам разрешат использовать пенсионные выплаты для ипотеки</w:t>
      </w:r>
      <w:bookmarkEnd w:id="155"/>
    </w:p>
    <w:p w14:paraId="391D017D" w14:textId="77777777" w:rsidR="00533F30" w:rsidRPr="003B234F" w:rsidRDefault="00533F30" w:rsidP="00F477CD">
      <w:pPr>
        <w:pStyle w:val="3"/>
      </w:pPr>
      <w:bookmarkStart w:id="156" w:name="_Toc213741053"/>
      <w:r w:rsidRPr="003B234F">
        <w:t>Министерство промышленности и строительства Казахстана предложило разрешить использовать единовременные пенсионные выплаты для погашения действующей ипотеки. Соответствующий проект поправок размещен на портале «Открытые НПА» и доступен для публичного обсуждения до 21 ноября 2025 года.</w:t>
      </w:r>
      <w:bookmarkEnd w:id="156"/>
    </w:p>
    <w:p w14:paraId="28CEF014" w14:textId="77777777" w:rsidR="00533F30" w:rsidRPr="003B234F" w:rsidRDefault="00533F30" w:rsidP="00533F30">
      <w:r w:rsidRPr="003B234F">
        <w:t>Согласно документу, граждане смогут направлять свои пенсионные накопления не только на покупку жилья, но и на снижение финансовой нагрузки по уже оформленным кредитам. Предлагается разрешить использовать эти средства для погашения основного долга, уменьшения ежемесячного платежа или сокращения срока ипотеки.</w:t>
      </w:r>
    </w:p>
    <w:p w14:paraId="25DCF6AD" w14:textId="77777777" w:rsidR="00533F30" w:rsidRPr="003B234F" w:rsidRDefault="00533F30" w:rsidP="00533F30">
      <w:r w:rsidRPr="003B234F">
        <w:t>Изменения согласуются с новым Налоговым кодексом, который освобождает физические лица от индивидуального подоходного налога при использовании пенсионных выплат для улучшения жилищных условий. Такая мера, по мнению министерства, позволит казахстанцам не терять часть средств на налоги и быстрее рассчитаться с банками.</w:t>
      </w:r>
    </w:p>
    <w:p w14:paraId="28F0024C" w14:textId="77777777" w:rsidR="00533F30" w:rsidRPr="003B234F" w:rsidRDefault="00533F30" w:rsidP="00533F30">
      <w:r w:rsidRPr="003B234F">
        <w:t>Эксперты считают, что инициатива поможет многим семьям сократить долговую нагрузку и повысить доступность жилья. При этом в тексте проекта есть неточности и ошибки, поэтому его окончательная редакция станет известна после официальных разъяснений министерства.</w:t>
      </w:r>
    </w:p>
    <w:p w14:paraId="703F941A" w14:textId="33052AAE" w:rsidR="00533F30" w:rsidRPr="003B234F" w:rsidRDefault="00533F30" w:rsidP="00533F30">
      <w:hyperlink r:id="rId47" w:history="1">
        <w:r w:rsidRPr="003B234F">
          <w:rPr>
            <w:rStyle w:val="a3"/>
          </w:rPr>
          <w:t>https://bank.kz/news/finansy-news/kazahstanczam-razreshat-ispolzovat-pensionnye-vyplaty-dlya-ipoteki/</w:t>
        </w:r>
      </w:hyperlink>
      <w:r w:rsidRPr="003B234F">
        <w:t xml:space="preserve"> </w:t>
      </w:r>
    </w:p>
    <w:p w14:paraId="1E29B982" w14:textId="77777777" w:rsidR="00533F30" w:rsidRPr="003B234F" w:rsidRDefault="00533F30" w:rsidP="00533F30">
      <w:pPr>
        <w:pStyle w:val="2"/>
      </w:pPr>
      <w:bookmarkStart w:id="157" w:name="_Toc213741054"/>
      <w:bookmarkEnd w:id="154"/>
      <w:r w:rsidRPr="003B234F">
        <w:t>Курсив, 10.11.2025, В Казахстане запретят использовать пенсионные для погашения процентов по ипотеке</w:t>
      </w:r>
      <w:bookmarkEnd w:id="157"/>
    </w:p>
    <w:p w14:paraId="41BE6DE5" w14:textId="77777777" w:rsidR="00533F30" w:rsidRPr="003B234F" w:rsidRDefault="00533F30" w:rsidP="00F477CD">
      <w:pPr>
        <w:pStyle w:val="3"/>
      </w:pPr>
      <w:bookmarkStart w:id="158" w:name="_Toc213741055"/>
      <w:r w:rsidRPr="003B234F">
        <w:t>В Казахстане хотят изменить правила использования единовременных пенсионных выплат для улучшения жилищных условий. Проект приказа подготовило министерство промышленности и строительства.</w:t>
      </w:r>
      <w:bookmarkEnd w:id="158"/>
    </w:p>
    <w:p w14:paraId="418AB079" w14:textId="77777777" w:rsidR="00533F30" w:rsidRPr="003B234F" w:rsidRDefault="00533F30" w:rsidP="00533F30">
      <w:r w:rsidRPr="003B234F">
        <w:t xml:space="preserve">В ведомстве пояснили, что банки больше не смогут направлять пенсионные накопления казахстанцев на погашение вознаграждения по кредиту. То есть погашать с пенсионных будут не начисленные сверх основного долга проценты, а тело самого долга. </w:t>
      </w:r>
    </w:p>
    <w:p w14:paraId="00A0FA56" w14:textId="77777777" w:rsidR="00533F30" w:rsidRPr="003B234F" w:rsidRDefault="00533F30" w:rsidP="00533F30">
      <w:r w:rsidRPr="003B234F">
        <w:t xml:space="preserve">Отмечается, что это позволит заемщикам снизить долговую нагрузку – уменьшить ежемесячный платеж или сократить срок ипотечного займа. </w:t>
      </w:r>
    </w:p>
    <w:p w14:paraId="3AB069B1" w14:textId="77777777" w:rsidR="00533F30" w:rsidRPr="003B234F" w:rsidRDefault="00533F30" w:rsidP="00533F30">
      <w:r w:rsidRPr="003B234F">
        <w:t xml:space="preserve">Уточним, что при погашении основного долга банк перестает начислять проценты на эту сумму. То есть, если направить пенсионные выплаты на погашение основного долга, </w:t>
      </w:r>
      <w:r w:rsidRPr="003B234F">
        <w:lastRenderedPageBreak/>
        <w:t>переплата по ипотеке станет меньше. Если же сначала погашать проценты, общая переплата не изменится.</w:t>
      </w:r>
    </w:p>
    <w:p w14:paraId="1CD38AD7" w14:textId="77777777" w:rsidR="00533F30" w:rsidRPr="003B234F" w:rsidRDefault="00533F30" w:rsidP="00533F30">
      <w:r w:rsidRPr="003B234F">
        <w:t>Проект приказа опубликован 6 ноября 2025 года на портале «Открытые НПА» и доступен для общественного обсуждения.</w:t>
      </w:r>
    </w:p>
    <w:p w14:paraId="7A820962" w14:textId="77777777" w:rsidR="00533F30" w:rsidRPr="003B234F" w:rsidRDefault="00533F30" w:rsidP="00533F30">
      <w:r w:rsidRPr="003B234F">
        <w:t>Напомним, казахстанцы могут направлять свои пенсионные накопления сверх порога достаточности на улучшение жилищных условий (в том числе погашение ипотеки) и оплату лечения.</w:t>
      </w:r>
    </w:p>
    <w:p w14:paraId="69AEE60A" w14:textId="77777777" w:rsidR="00533F30" w:rsidRPr="003B234F" w:rsidRDefault="00533F30" w:rsidP="00533F30">
      <w:r w:rsidRPr="003B234F">
        <w:t xml:space="preserve">Ранее «Курсив» писал, что казахстанцы перенаправили пенсионные излишки с зубов на глаза. </w:t>
      </w:r>
    </w:p>
    <w:p w14:paraId="6EFA3360" w14:textId="0C080979" w:rsidR="00111D7C" w:rsidRDefault="00533F30" w:rsidP="00533F30">
      <w:pPr>
        <w:rPr>
          <w:rStyle w:val="a3"/>
        </w:rPr>
      </w:pPr>
      <w:hyperlink r:id="rId48" w:history="1">
        <w:r w:rsidRPr="003B234F">
          <w:rPr>
            <w:rStyle w:val="a3"/>
          </w:rPr>
          <w:t>https://kz.kursiv.media/2025-11-10/fvfv-kazahstancy-smogut-sokratit-vyplaty-po-ipoteke-s-pomoschyu-pensionnyh-deneg/</w:t>
        </w:r>
      </w:hyperlink>
    </w:p>
    <w:p w14:paraId="3C012AFA" w14:textId="22AE63D1" w:rsidR="002D79CF" w:rsidRDefault="002D79CF" w:rsidP="002D79CF">
      <w:pPr>
        <w:pStyle w:val="2"/>
      </w:pPr>
      <w:bookmarkStart w:id="159" w:name="_Toc213741056"/>
      <w:r>
        <w:rPr>
          <w:lang w:val="en-US"/>
        </w:rPr>
        <w:t>Uchet</w:t>
      </w:r>
      <w:r w:rsidRPr="002D79CF">
        <w:t>.</w:t>
      </w:r>
      <w:r>
        <w:rPr>
          <w:lang w:val="en-US"/>
        </w:rPr>
        <w:t>kz</w:t>
      </w:r>
      <w:r w:rsidRPr="002D79CF">
        <w:t>, 10.11.2025, Пенсионные выплаты освобождаются от ИПН с 1 января 2026 года</w:t>
      </w:r>
      <w:bookmarkEnd w:id="159"/>
    </w:p>
    <w:p w14:paraId="0B8CB9CA" w14:textId="0F30AF44" w:rsidR="002D79CF" w:rsidRDefault="002D79CF" w:rsidP="002D79CF">
      <w:pPr>
        <w:pStyle w:val="3"/>
      </w:pPr>
      <w:bookmarkStart w:id="160" w:name="_Toc213741057"/>
      <w:r>
        <w:t>Согласно принятому Налоговому кодексу с 1 января 2026 года доходы в виде пенсионных выплат, единовременных пенсионных выплат на жилье/лечение (ЕПВ) из ЕНПФ освобождаются от индивидуального подоходного налога (ИПН). Исключение составляют пенсионные выплаты из ЕНПФ, осуществляемые нерезидентами РК.</w:t>
      </w:r>
      <w:bookmarkEnd w:id="160"/>
    </w:p>
    <w:p w14:paraId="58E8545E" w14:textId="77944BE6" w:rsidR="002D79CF" w:rsidRDefault="002D79CF" w:rsidP="002D79CF">
      <w:r>
        <w:t>Министерство труда и социальной защиты населения Республики Казахстан разработало и вынесло на обсуждение проект приказа о внесении изменений в некоторые вопросы оказания государственных услуг в социально-трудовой сфере.</w:t>
      </w:r>
    </w:p>
    <w:p w14:paraId="74E07733" w14:textId="27A171B7" w:rsidR="002D79CF" w:rsidRDefault="002D79CF" w:rsidP="002D79CF">
      <w:r>
        <w:t>Проект разработан в целях приведения в соответствие с нормами Налогового кодекса Республики Казахстан в части отмены удержания индивидуального подоходного налога с дохода в виде пенсионных выплат из ЕНПФ физическим лицам-резидентам РК.</w:t>
      </w:r>
    </w:p>
    <w:p w14:paraId="1A13B398" w14:textId="21893420" w:rsidR="002D79CF" w:rsidRDefault="002D79CF" w:rsidP="002D79CF">
      <w:r>
        <w:t>Обсуждение проекта приказа продлится до 25 ноября 2025 года. Свои комментарии и замечания можно оставлять на портале "Открытые НПА".</w:t>
      </w:r>
    </w:p>
    <w:p w14:paraId="00DD8BE4" w14:textId="77777777" w:rsidR="002D79CF" w:rsidRDefault="002D79CF" w:rsidP="002D79CF">
      <w:r>
        <w:t>Как сейчас?</w:t>
      </w:r>
    </w:p>
    <w:p w14:paraId="4E4C49BF" w14:textId="77777777" w:rsidR="002D79CF" w:rsidRDefault="002D79CF" w:rsidP="002D79CF">
      <w:r>
        <w:t>Согласно действующему Налоговому кодексу, пенсионные выплаты и единовременные пенсионные выплаты (ЕПВ) на жильё или лечение из ЕНПФ облагаются индивидуальным подоходным налогом (ИПН) по ставке 10% у источника выплаты. Это значит, что пенсионные взносы перечисляются на индивидуальные пенсионные счета до налогообложения, а ИПН удерживается при выплатах. Удержание ИПН производится совокупно по всем видам пенсионных выплат, сформированных за счет:</w:t>
      </w:r>
    </w:p>
    <w:p w14:paraId="5FB60CC3" w14:textId="77777777" w:rsidR="002D79CF" w:rsidRDefault="002D79CF" w:rsidP="002D79CF">
      <w:r>
        <w:t>обязательных пенсионных взносов (ОПВ);</w:t>
      </w:r>
    </w:p>
    <w:p w14:paraId="66147B1D" w14:textId="77777777" w:rsidR="002D79CF" w:rsidRDefault="002D79CF" w:rsidP="002D79CF">
      <w:r>
        <w:t>обязательных профессиональных пенсионных взносов (ОППВ);</w:t>
      </w:r>
    </w:p>
    <w:p w14:paraId="3AC4056A" w14:textId="77777777" w:rsidR="002D79CF" w:rsidRDefault="002D79CF" w:rsidP="002D79CF">
      <w:r>
        <w:t xml:space="preserve">добровольных пенсионных взносов (ДПВ). </w:t>
      </w:r>
    </w:p>
    <w:p w14:paraId="4FF156A8" w14:textId="0208AAB3" w:rsidR="002D79CF" w:rsidRDefault="002D79CF" w:rsidP="002D79CF">
      <w:r>
        <w:t>При этом учитываются суммы корректировки и налоговых вычетов.</w:t>
      </w:r>
    </w:p>
    <w:p w14:paraId="78965401" w14:textId="77777777" w:rsidR="002D79CF" w:rsidRDefault="002D79CF" w:rsidP="002D79CF">
      <w:r>
        <w:t>Смотрите вебинар "Налоговые вычеты, НДС: ключевые изменения июля 2025 года".</w:t>
      </w:r>
    </w:p>
    <w:p w14:paraId="3599D0E1" w14:textId="7CE8977E" w:rsidR="002D79CF" w:rsidRDefault="002D79CF" w:rsidP="002D79CF">
      <w:r>
        <w:lastRenderedPageBreak/>
        <w:t>При использовании ЕПВ на жильё или лечение также предусматривается удержание ИПН. Есть два способа его удержания: сразу при получении выплаты или с отсрочкой до пенсии.</w:t>
      </w:r>
    </w:p>
    <w:p w14:paraId="68EF14EA" w14:textId="77777777" w:rsidR="002D79CF" w:rsidRDefault="002D79CF" w:rsidP="002D79CF">
      <w:r>
        <w:t>До 1 января 2026 года исчисление, удержание и уплата ИПН с пенсионных выплат и ЕПВ из ЕНПФ будут осуществляться в действующем режиме.</w:t>
      </w:r>
    </w:p>
    <w:p w14:paraId="7E63172A" w14:textId="77777777" w:rsidR="002D79CF" w:rsidRDefault="002D79CF" w:rsidP="002D79CF">
      <w:r>
        <w:t>Как будет с 1 января 2026 года?</w:t>
      </w:r>
    </w:p>
    <w:p w14:paraId="57A6B5AB" w14:textId="77907BC1" w:rsidR="002D79CF" w:rsidRDefault="002D79CF" w:rsidP="002D79CF">
      <w:r>
        <w:t>ИПН не будет удерживаться со всех видов пенсионных выплат за исключением случаев, если получатель будет нерезидентом Республики Казахстан, а также не будет удерживаться с ЕПВ.</w:t>
      </w:r>
    </w:p>
    <w:p w14:paraId="222A7890" w14:textId="24CD6B0C" w:rsidR="002D79CF" w:rsidRDefault="002D79CF" w:rsidP="002D79CF">
      <w:r>
        <w:t>Изменения включают также отмену с 1 января 2026 года начисленных обязательств по уплате ИПН с ЕПВ на жилье/лечение, отсроченных до выхода на пенсию, но не предполагают возврата ранее уплаченных в бюджет налогов.</w:t>
      </w:r>
    </w:p>
    <w:p w14:paraId="525FEDCD" w14:textId="77777777" w:rsidR="002D79CF" w:rsidRDefault="002D79CF" w:rsidP="002D79CF">
      <w:r>
        <w:t>Что еще изменится?</w:t>
      </w:r>
    </w:p>
    <w:p w14:paraId="4278BE08" w14:textId="0B71B8DB" w:rsidR="002D79CF" w:rsidRDefault="002D79CF" w:rsidP="002D79CF">
      <w:r>
        <w:t>Изменения включают отмену с 1 января 2026 года налоговых вычетов по добровольным пенсионным взносам, произведенным в свою пользу, применяющихся в установленных Налоговым кодексом размерах к доходу, подлежащему налогообложению у источника выплаты.</w:t>
      </w:r>
    </w:p>
    <w:p w14:paraId="5C6D0F79" w14:textId="2D1F0077" w:rsidR="002D79CF" w:rsidRDefault="002D79CF" w:rsidP="002D79CF">
      <w:r>
        <w:t>При этом сохранится норма о том, что добровольные пенсионные взносы, перечисленные налоговым агентом в ЕНПФ в пользу работника, не являются доходом физического лица (соответственно, не облагаются ИПН), а для работодателя такие расходы подлежат вычету при расчёте корпоративного подоходного налога. То есть в этом случае налоговые льготы получает и работник, и работодатель.</w:t>
      </w:r>
    </w:p>
    <w:p w14:paraId="579E600B" w14:textId="30C6D12E" w:rsidR="002D79CF" w:rsidRPr="002D79CF" w:rsidRDefault="002D79CF" w:rsidP="002D79CF">
      <w:hyperlink r:id="rId49" w:history="1">
        <w:r w:rsidRPr="00AE22E6">
          <w:rPr>
            <w:rStyle w:val="a3"/>
          </w:rPr>
          <w:t>https://uchet.kz/news/pensionnye-vyplaty-osvobozhdayutsya-ot-ipn-s-1-yanvarya-2026-goda/</w:t>
        </w:r>
      </w:hyperlink>
      <w:r w:rsidRPr="002D79CF">
        <w:t xml:space="preserve"> </w:t>
      </w:r>
    </w:p>
    <w:p w14:paraId="721ECC65" w14:textId="77777777" w:rsidR="00533F30" w:rsidRPr="003B234F" w:rsidRDefault="00533F30" w:rsidP="00533F30">
      <w:pPr>
        <w:pStyle w:val="2"/>
      </w:pPr>
      <w:bookmarkStart w:id="161" w:name="_Toc213741058"/>
      <w:r w:rsidRPr="003B234F">
        <w:t>LS, 10.11.2025, Реформы в пенсионной системе бессильны против досрочных изъятий – эксперт</w:t>
      </w:r>
      <w:bookmarkEnd w:id="161"/>
    </w:p>
    <w:p w14:paraId="229441D1" w14:textId="77777777" w:rsidR="00533F30" w:rsidRPr="003B234F" w:rsidRDefault="00533F30" w:rsidP="00F477CD">
      <w:pPr>
        <w:pStyle w:val="3"/>
      </w:pPr>
      <w:bookmarkStart w:id="162" w:name="_Toc213741059"/>
      <w:r w:rsidRPr="003B234F">
        <w:t>Модель "4+1" не решит накопившихся проблем пенсионной системы и не обеспечит казахстанцев адекватными выплатами в старости, пока не будет устранен механизм досрочного изъятия средств из ЕНПФ. Такое мнение LS высказал советник председателя правления Halyk Finance Мурат Темирханов.</w:t>
      </w:r>
      <w:bookmarkEnd w:id="162"/>
    </w:p>
    <w:p w14:paraId="2CADC3F9" w14:textId="77777777" w:rsidR="00533F30" w:rsidRPr="003B234F" w:rsidRDefault="00533F30" w:rsidP="00533F30">
      <w:r w:rsidRPr="003B234F">
        <w:t>В октябре текущего года ЕНПФ опубликовал свой актуарный отчет за прошлый год, где были озвучены предложения группы казахстанских экспертов по модели "4+1". При этом собеседник LS уточнил, что идея модели не новая, ей уже полтора года.</w:t>
      </w:r>
    </w:p>
    <w:p w14:paraId="2143E127" w14:textId="77777777" w:rsidR="00533F30" w:rsidRPr="003B234F" w:rsidRDefault="00533F30" w:rsidP="00533F30">
      <w:r w:rsidRPr="003B234F">
        <w:t>Он напомнил, что в июле прошлого года Halyk Finance опубликовал свое негативное мнение по данным рекомендациям, поскольку они не решают фундаментальных проблем пенсионной системы республики. Более того, некоторые трудности вызваны тем, что в 2021 году казахстанцам разрешили досрочно снимать часть накоплений для улучшения жилищных условий и лечения.</w:t>
      </w:r>
    </w:p>
    <w:p w14:paraId="442169C3" w14:textId="77777777" w:rsidR="00533F30" w:rsidRPr="003B234F" w:rsidRDefault="00533F30" w:rsidP="00533F30">
      <w:r w:rsidRPr="003B234F">
        <w:t>Если вернуться к основным вызовам для пенсионной системы, то она не может обеспечить замещение трудовых заработков на адекватные выплаты в старости, считает М. Темирханов.</w:t>
      </w:r>
    </w:p>
    <w:p w14:paraId="50E33A73" w14:textId="77777777" w:rsidR="00533F30" w:rsidRPr="003B234F" w:rsidRDefault="00533F30" w:rsidP="00533F30">
      <w:r w:rsidRPr="003B234F">
        <w:lastRenderedPageBreak/>
        <w:t>По его словам, для официально работающих людей данное значение определяется коэффициентом замещения трудовых доходов пенсионными выплатами (коэффициент замещения). В развитых странах пенсионные системы считаются адекватными, когда этот показатель при выходе на пенсию достигает 60-70%. Таким образом, если зарплата казахстанца на руки составляет 1 млн тенге, а выплаты на старость – 650 тыс. тенге, то он будет чувствовать себя комфортно на пенсии, пояснил эксперт.</w:t>
      </w:r>
    </w:p>
    <w:p w14:paraId="38463B19" w14:textId="77777777" w:rsidR="00533F30" w:rsidRPr="003B234F" w:rsidRDefault="00533F30" w:rsidP="00533F30">
      <w:r w:rsidRPr="003B234F">
        <w:t>"По расчетам ЕНПФ и нашей оценке, поскольку сейчас разрешили использовать пенсионные накопления для покупки жилья и лечения, пенсия казахстанца в ЕНПФ после 40 лет добросовестной работы составит лишь 10-15% от трудового дохода, что является крайне неадекватным уровнем. То есть если вы сейчас человек со средним трудовым доходом, то при выходе на пенсию вы переместитесь в категорию людей с крайне низкими доходами", – подчеркнул М. Темирханов.</w:t>
      </w:r>
    </w:p>
    <w:p w14:paraId="79560871" w14:textId="77777777" w:rsidR="00533F30" w:rsidRPr="003B234F" w:rsidRDefault="00533F30" w:rsidP="00533F30">
      <w:r w:rsidRPr="003B234F">
        <w:t>На этом фоне он обратил внимание, что в рекомендациях финансистов по модели "4+1" ничего не говорится об адекватности выплат из ЕНПФ и о том, как на них повлияло решение по досрочным изъятиям накоплений на жилье и лечение.</w:t>
      </w:r>
    </w:p>
    <w:p w14:paraId="748ED980" w14:textId="77777777" w:rsidR="00533F30" w:rsidRPr="003B234F" w:rsidRDefault="00533F30" w:rsidP="00533F30">
      <w:r w:rsidRPr="003B234F">
        <w:t>"Из-за это потерялся смысл схемы "4+1". По этой модели работник получит больше денег на свой накопительный счет, но он все равно снимет их раньше – на жилье и лечение, а в старости у него не будет адекватной пенсии. В актуарных отчетах ЕНПФ данная проблема неадекватности пенсий хорошо видна, но ни сам ЕНПФ, ни эксперты, предложившие модель "4+1", почему-то не могут прямо сказать, что решение властей о досрочном изъятии пенсионных накоплений на жилье и лечение было очень большой ошибкой и это надо прекратить", – считает собеседник LS.</w:t>
      </w:r>
    </w:p>
    <w:p w14:paraId="273AE67B" w14:textId="77777777" w:rsidR="00533F30" w:rsidRPr="003B234F" w:rsidRDefault="00533F30" w:rsidP="00533F30">
      <w:r w:rsidRPr="003B234F">
        <w:t>Кроме этого, существуют и другие вызовы для пенсионной системы страны. В их числе нагрузка на бюджет. М. Темирханов пояснил, что будущие выплаты из ЕНПФ не устроят работников, у которых государство ежемесячно брало деньги из зарплаты для обеспечения достойной старости. Подобная ситуация, на его взгляд, однозначно может привести к социальным волнениям в стране.</w:t>
      </w:r>
    </w:p>
    <w:p w14:paraId="19A8D494" w14:textId="77777777" w:rsidR="00533F30" w:rsidRPr="003B234F" w:rsidRDefault="00533F30" w:rsidP="00533F30">
      <w:r w:rsidRPr="003B234F">
        <w:t>"Поэтому, чтобы обеспечить адекватные пенсии для официально работающих граждан, правительство будет вынуждено использовать госбюджет. Таким образом, низкий уровень пенсий из ЕНПФ тянет за собой другую проблему – будущую сильнейшую нагрузку на бюджет и возможные трудности с выплатами в случае неблагоприятных экономических факторов, которые влияют на устойчивость поступлений денег в бюджет", – подчеркнул он.</w:t>
      </w:r>
    </w:p>
    <w:p w14:paraId="7CEFE7B6" w14:textId="77777777" w:rsidR="00533F30" w:rsidRPr="003B234F" w:rsidRDefault="00533F30" w:rsidP="00533F30">
      <w:r w:rsidRPr="003B234F">
        <w:t>В качестве примера он привел ситуацию с сильным и длительным падением цен на нефть. По его словам, из-за текущей глубокой зависимости бюджета от нефтяных доходов может снизиться объем средств, поступающих в казну.</w:t>
      </w:r>
    </w:p>
    <w:p w14:paraId="1A9928EE" w14:textId="77777777" w:rsidR="00533F30" w:rsidRPr="003B234F" w:rsidRDefault="00533F30" w:rsidP="00533F30">
      <w:r w:rsidRPr="003B234F">
        <w:t>"В этом случае будет высокая вероятность того, что у правительства появятся проблемы с выплатой пенсий. То есть на сегодня в целом пенсионная система Казахстана не является финансово устойчивой", – считает М. Темирханов.</w:t>
      </w:r>
    </w:p>
    <w:p w14:paraId="00C3F706" w14:textId="77777777" w:rsidR="00533F30" w:rsidRPr="003B234F" w:rsidRDefault="00533F30" w:rsidP="00533F30">
      <w:r w:rsidRPr="003B234F">
        <w:t>Также, на его взгляд, к неадекватности выплат из ЕНПФ может привести довольно низкая доходность инвестиционного портфеля фонда. Он отметил, что хотя Нацбанк и АРРФР сейчас двигаются в правильном направлении, однако для повышения доходности пенсионных активов еще многое нужно сделать.</w:t>
      </w:r>
    </w:p>
    <w:p w14:paraId="78E85C5F" w14:textId="77777777" w:rsidR="00533F30" w:rsidRPr="003B234F" w:rsidRDefault="00533F30" w:rsidP="00533F30">
      <w:r w:rsidRPr="003B234F">
        <w:lastRenderedPageBreak/>
        <w:t>С учетом вышесказанного собеседник LS указал на необходимость срочным образом разработать и утвердить новый документ в данном направлении. По его словам, ныне действующий документ – "Концепция дальнейшей модернизации пенсионной системы РК до 2030 года" – устарел и не соответствует лучшей мировой практике. Помимо этого, простому гражданину трудно понять из документа, какая пенсия ждет его в старости. Он напомнил, что об этом Halyk Finance говорил и ранее в своем отчете.</w:t>
      </w:r>
    </w:p>
    <w:p w14:paraId="052C9563" w14:textId="77777777" w:rsidR="00533F30" w:rsidRPr="003B234F" w:rsidRDefault="00533F30" w:rsidP="00533F30">
      <w:r w:rsidRPr="003B234F">
        <w:t>Таким образом, на сегодня речь идет уже не о модернизации пенсионной системы, а о возврате ей первоначального смысла, добавил эксперт.</w:t>
      </w:r>
    </w:p>
    <w:p w14:paraId="1A6BB323" w14:textId="77777777" w:rsidR="00533F30" w:rsidRPr="003B234F" w:rsidRDefault="00533F30" w:rsidP="00533F30">
      <w:r w:rsidRPr="003B234F">
        <w:t>"В целом, по нашему мнению, чтобы сделать будущие выплаты из ЕНПФ адекватными, достаточно выполнить три условия: (1) запретить досрочные изъятия пенсионных накоплений на жилье и другие цели; (2) переделать 5% новых взносов в фонде из условно-накопительных в просто накопительные (взносы должны накапливаться на счете работника); (3) использовать более доходные инвестиционные стратегии для пенсионных активов и развивать фондовый рынок в стране", – отметил М. Темирханов.</w:t>
      </w:r>
    </w:p>
    <w:p w14:paraId="30C3F3B9" w14:textId="77777777" w:rsidR="00533F30" w:rsidRPr="003B234F" w:rsidRDefault="00533F30" w:rsidP="00533F30">
      <w:r w:rsidRPr="003B234F">
        <w:t>Если все данные условия будут выполнены, то, по его мнению, текущая распределительная система в стране (пенсии из госбюджета – прим. М. Темирханов) сможет выплачивать вполне адекватные социальные пенсии и иметь хорошую долгосрочную финустойчивость.</w:t>
      </w:r>
    </w:p>
    <w:p w14:paraId="56760F9C" w14:textId="1906AC2B" w:rsidR="00533F30" w:rsidRPr="003B234F" w:rsidRDefault="00533F30" w:rsidP="00533F30">
      <w:hyperlink r:id="rId50" w:history="1">
        <w:r w:rsidRPr="003B234F">
          <w:rPr>
            <w:rStyle w:val="a3"/>
          </w:rPr>
          <w:t>https://lsm.kz/reformy-v-pensionnoi-sisteme-mnenie</w:t>
        </w:r>
      </w:hyperlink>
    </w:p>
    <w:p w14:paraId="234F82C2" w14:textId="77777777" w:rsidR="00533F30" w:rsidRPr="003B234F" w:rsidRDefault="00533F30" w:rsidP="00533F30"/>
    <w:p w14:paraId="0F91D1CE" w14:textId="77777777" w:rsidR="00111D7C" w:rsidRDefault="00111D7C" w:rsidP="00111D7C">
      <w:pPr>
        <w:pStyle w:val="10"/>
      </w:pPr>
      <w:bookmarkStart w:id="163" w:name="_Toc99271715"/>
      <w:bookmarkStart w:id="164" w:name="_Toc99318660"/>
      <w:bookmarkStart w:id="165" w:name="_Toc165991080"/>
      <w:bookmarkStart w:id="166" w:name="_Toc213741060"/>
      <w:r w:rsidRPr="003B234F">
        <w:t>Новости пенсионной отрасли стран дальнего зарубежья</w:t>
      </w:r>
      <w:bookmarkEnd w:id="163"/>
      <w:bookmarkEnd w:id="164"/>
      <w:bookmarkEnd w:id="165"/>
      <w:bookmarkEnd w:id="166"/>
    </w:p>
    <w:p w14:paraId="50CD5D8A" w14:textId="190F83FA" w:rsidR="00552C82" w:rsidRDefault="00552C82" w:rsidP="00552C82">
      <w:pPr>
        <w:pStyle w:val="2"/>
      </w:pPr>
      <w:bookmarkStart w:id="167" w:name="_Hlk213740881"/>
      <w:bookmarkStart w:id="168" w:name="_Toc213741061"/>
      <w:r w:rsidRPr="00552C82">
        <w:t>420</w:t>
      </w:r>
      <w:r>
        <w:rPr>
          <w:lang w:val="en-US"/>
        </w:rPr>
        <w:t>on</w:t>
      </w:r>
      <w:r w:rsidRPr="00552C82">
        <w:t>.</w:t>
      </w:r>
      <w:r>
        <w:rPr>
          <w:lang w:val="en-US"/>
        </w:rPr>
        <w:t>cz</w:t>
      </w:r>
      <w:r w:rsidRPr="00552C82">
        <w:t>, 10.11.2025, Пенсионные тревоги чехов: большинство не надеется на государство</w:t>
      </w:r>
      <w:bookmarkEnd w:id="168"/>
    </w:p>
    <w:p w14:paraId="4E74F222" w14:textId="10D7AC9E" w:rsidR="00552C82" w:rsidRDefault="00552C82" w:rsidP="00552C82">
      <w:pPr>
        <w:pStyle w:val="3"/>
      </w:pPr>
      <w:bookmarkStart w:id="169" w:name="_Toc213741062"/>
      <w:r w:rsidRPr="00552C82">
        <w:t>Согласно исследованию, лишь 4% жителей Чехии в возрасте от 18 до 60 лет полностью полагаются на государственную пенсию. Три четверти опрошенных уверены, что государство не обеспечит их в старости. Почти каждый десятый не имеет и не планирует создавать финансовую подушку безопасности на старость.</w:t>
      </w:r>
      <w:bookmarkEnd w:id="169"/>
    </w:p>
    <w:p w14:paraId="14E4B824" w14:textId="77777777" w:rsidR="00552C82" w:rsidRDefault="00552C82" w:rsidP="00552C82">
      <w:r>
        <w:t>Возрастной скептицизм</w:t>
      </w:r>
    </w:p>
    <w:p w14:paraId="2E6BC9D5" w14:textId="5446435E" w:rsidR="00552C82" w:rsidRDefault="00552C82" w:rsidP="00552C82">
      <w:r>
        <w:t>Молодежь в основном рассчитывает на личные сбережения, которые, как ожидается, станут основой пенсионного дохода. Доверие к государству выше среди респондентов старше 45 лет. Наибольший скептицизм проявляют люди от 29 до 44 лет.</w:t>
      </w:r>
    </w:p>
    <w:p w14:paraId="782AC5CB" w14:textId="77777777" w:rsidR="00552C82" w:rsidRDefault="00552C82" w:rsidP="00552C82">
      <w:r>
        <w:t>Источники допдохода</w:t>
      </w:r>
    </w:p>
    <w:p w14:paraId="25F443AB" w14:textId="1BF2FFA6" w:rsidR="00552C82" w:rsidRDefault="00552C82" w:rsidP="00552C82">
      <w:r>
        <w:t>Более половины чехов планируют пополнять пенсию за счет добровольного пенсионного страхования. Также почти половина опрошенных надеется на обычные накопления и сберегательные счета. Значительная часть рассматривает доходы от инвестиций и недвижимости.</w:t>
      </w:r>
    </w:p>
    <w:p w14:paraId="1C0389D2" w14:textId="72D33121" w:rsidR="00552C82" w:rsidRPr="00552C82" w:rsidRDefault="00552C82" w:rsidP="00552C82">
      <w:hyperlink r:id="rId51" w:history="1">
        <w:r w:rsidRPr="00AE22E6">
          <w:rPr>
            <w:rStyle w:val="a3"/>
          </w:rPr>
          <w:t>https://420on.cz/news/people/75545-pensionnye-trevogi-chehov-bolshinstvo-ne-nadeetsya-na-gosudarstvo</w:t>
        </w:r>
      </w:hyperlink>
      <w:r w:rsidRPr="00552C82">
        <w:t xml:space="preserve"> </w:t>
      </w:r>
    </w:p>
    <w:p w14:paraId="43B8F770" w14:textId="35039BBE" w:rsidR="00C02E41" w:rsidRPr="003B234F" w:rsidRDefault="00C02E41" w:rsidP="00C02E41">
      <w:pPr>
        <w:pStyle w:val="2"/>
      </w:pPr>
      <w:bookmarkStart w:id="170" w:name="_Toc213741063"/>
      <w:bookmarkEnd w:id="113"/>
      <w:bookmarkEnd w:id="167"/>
      <w:r w:rsidRPr="003B234F">
        <w:t>Vietnam.vn, 10.11.2025, Опасения со стороны прямых работников по поводу предложения повысить пенсионный возраст до 65 лет</w:t>
      </w:r>
      <w:bookmarkEnd w:id="170"/>
    </w:p>
    <w:p w14:paraId="29F958A8" w14:textId="77777777" w:rsidR="00C02E41" w:rsidRPr="003B234F" w:rsidRDefault="00C02E41" w:rsidP="00F477CD">
      <w:pPr>
        <w:pStyle w:val="3"/>
      </w:pPr>
      <w:bookmarkStart w:id="171" w:name="_Toc213741064"/>
      <w:r w:rsidRPr="003B234F">
        <w:t>Предложение о повышении пенсионного возраста до 65 лет привлекает большое внимание общественности. Многие работники и представители профсоюзов считают, что увеличение продолжительности рабочего дня не соответствует характеру работы и здоровью, особенно в тяжёлых и токсичных условиях труда.</w:t>
      </w:r>
      <w:bookmarkEnd w:id="171"/>
    </w:p>
    <w:p w14:paraId="5DCAFE1F" w14:textId="77777777" w:rsidR="00C02E41" w:rsidRPr="003B234F" w:rsidRDefault="00C02E41" w:rsidP="00C02E41">
      <w:r w:rsidRPr="003B234F">
        <w:t>Принимая во внимание фактор безопасности</w:t>
      </w:r>
    </w:p>
    <w:p w14:paraId="4F83C3FA" w14:textId="77777777" w:rsidR="00C02E41" w:rsidRPr="003B234F" w:rsidRDefault="00C02E41" w:rsidP="00C02E41">
      <w:r w:rsidRPr="003B234F">
        <w:t>На заседании, посвященном социально -экономическому положению на 10-й сессии Национальной ассамблеи 15-го созыва, делегат Нгуен Тьен Нян (делегация города Хошимин) предложил повысить пенсионный возраст до 65 лет, рассчитывая на то, что 5 миллионов человек будут работать на благо двузначного экономического роста. Это предложение быстро привлекло внимание трудящихся.</w:t>
      </w:r>
    </w:p>
    <w:p w14:paraId="0D022A0F" w14:textId="77777777" w:rsidR="00C02E41" w:rsidRPr="003B234F" w:rsidRDefault="00C02E41" w:rsidP="00C02E41">
      <w:r w:rsidRPr="003B234F">
        <w:t>Г-н Данг Ван Тиен из компании Canon Vietnam Co., Ltd. (занявший первое место в конкурсе универсальных токарных станков на Ханойском конкурсе квалифицированных рабочих 2025 года) поделился: «Лично я считаю, что работа, в которой я работаю, до 65 лет может быть сложной из-за проблем со здоровьем, необходимости переносить тяжести и высокой точности. В этой профессии, достигая преклонного возраста, мы также должны учитывать фактор безопасности труда, поскольку некоторые виды работ очень опасны».</w:t>
      </w:r>
    </w:p>
    <w:p w14:paraId="27144BEE" w14:textId="77777777" w:rsidR="00C02E41" w:rsidRPr="003B234F" w:rsidRDefault="00C02E41" w:rsidP="00C02E41">
      <w:r w:rsidRPr="003B234F">
        <w:t>Г-н Хо Динь Конг (Toto Vietnam Co., Ltd.) также отметил: «Работать до 65 лет напрямую работникам сложно, так как это может привести к повышению производительности и качества труда. Многие звенья цепочки, если они нездоровы, не смогут справляться с работой в соответствии с графиком. Поэтому предложение о повышении пенсионного возраста до 65 лет неразумно. На мой взгляд, целесообразно сохранить его в нынешнем виде».</w:t>
      </w:r>
    </w:p>
    <w:p w14:paraId="50B1B211" w14:textId="77777777" w:rsidR="00C02E41" w:rsidRPr="003B234F" w:rsidRDefault="00C02E41" w:rsidP="00C02E41">
      <w:r w:rsidRPr="003B234F">
        <w:t>Г-жа Нгуен Тхи Нгок Зьем, специалист по кадрам компании Sunhouse Company, также отметила: «Повышение пенсионного возраста для работников было бы нецелесообразным, поскольку это связано со здоровьем. Фактически, при найме на многие прямые рабочие должности принимаются сотрудники только до 35 лет. Поэтому пенсионный возраст также следует разделить по профессиям. Для некоторых офисных и исследовательских профессий повышение возраста до 65 лет приемлемо».</w:t>
      </w:r>
    </w:p>
    <w:p w14:paraId="4C091064" w14:textId="77777777" w:rsidR="00C02E41" w:rsidRPr="003B234F" w:rsidRDefault="00C02E41" w:rsidP="00C02E41">
      <w:r w:rsidRPr="003B234F">
        <w:t>Г-н Лыу Ким Хонг, председатель профсоюза компании Nidec Vietnam, отметил, что на самом деле существует множество рабочих мест и профессий, которые напрямую потребляют здоровье работников, и если пенсионный возраст будет повышен до 65 лет, у них не хватит здоровья, чтобы работать до этого срока. «Условия труда и жизни вьетнамских рабочих сложнее, чем у рабочих за рубежом. Кроме того, здоровье, продолжительность жизни и ожидаемая продолжительность здоровой жизни вьетнамцев по-прежнему низкие, поэтому повышение пенсионного возраста до 65 лет вызовет социальный шок», — отметил г-н Хонг.</w:t>
      </w:r>
    </w:p>
    <w:p w14:paraId="12C69A7B" w14:textId="77777777" w:rsidR="00C02E41" w:rsidRPr="003B234F" w:rsidRDefault="00C02E41" w:rsidP="00C02E41">
      <w:r w:rsidRPr="003B234F">
        <w:lastRenderedPageBreak/>
        <w:t>Представители низовых профсоюзов также зафиксировали мнение непосредственных работников, так, большинство трудоемких отраслей считают, что повышение пенсионного возраста до 65 лет нецелесообразно, поскольку связано с охраной здоровья и безопасностью труда.</w:t>
      </w:r>
    </w:p>
    <w:p w14:paraId="68212577" w14:textId="77777777" w:rsidR="00C02E41" w:rsidRPr="003B234F" w:rsidRDefault="00C02E41" w:rsidP="00C02E41">
      <w:r w:rsidRPr="003B234F">
        <w:t>Нужна конкретная дорожная карта</w:t>
      </w:r>
    </w:p>
    <w:p w14:paraId="5AA73CB1" w14:textId="77777777" w:rsidR="00C02E41" w:rsidRPr="003B234F" w:rsidRDefault="00C02E41" w:rsidP="00C02E41">
      <w:r w:rsidRPr="003B234F">
        <w:t>Доктор Буй Сы Лой, бывший заместитель председателя Комитета Национальной ассамблеи по социальным вопросам (ныне Комитета Национальной ассамблеи по культуре и обществу), заявил, что необходимо объективно оценить качество рабочей силы во Вьетнаме. В настоящее время большинство вьетнамских рабочих работают в условиях физического труда, высокой интенсивности, токсичной среды и высокого давления.</w:t>
      </w:r>
    </w:p>
    <w:p w14:paraId="5CD032CF" w14:textId="77777777" w:rsidR="00C02E41" w:rsidRPr="003B234F" w:rsidRDefault="00C02E41" w:rsidP="00C02E41">
      <w:r w:rsidRPr="003B234F">
        <w:t>Согласно опросу, проведенному Министерством труда, инвалидов войны и социальных дел (ныне Министерством внутренних дел), в среднем 60% работающих мужчин и 70% работающих женщин заявили, что их здоровье значительно ухудшилось после 55 лет. Многие люди, работающие в сфере строительства, текстильной промышленности, горнодобывающей промышленности, транспорта и т. д., не могут продолжать эффективно работать после 60 лет.</w:t>
      </w:r>
    </w:p>
    <w:p w14:paraId="3A3A073E" w14:textId="77777777" w:rsidR="00C02E41" w:rsidRPr="003B234F" w:rsidRDefault="00C02E41" w:rsidP="00C02E41">
      <w:r w:rsidRPr="003B234F">
        <w:t>Между тем, текущий пенсионный возраст (60 лет для мужчин, 55 лет для женщин) постепенно повышается на 3 месяца в год для мужчин и на 4 месяца в год для женщин, достигнув 62 лет для мужчин и 60 лет для женщин к 2035 году. «Это осторожный шаг, подкрепленный научными и социологическими данными. В настоящее время мы продолжаем корректировку в соответствии с этой дорожной картой», — сказал г-н Буй Сы Лой.</w:t>
      </w:r>
    </w:p>
    <w:p w14:paraId="5F349968" w14:textId="77777777" w:rsidR="00C02E41" w:rsidRPr="003B234F" w:rsidRDefault="00C02E41" w:rsidP="00C02E41">
      <w:r w:rsidRPr="003B234F">
        <w:t>Доктор Буй Сы Лой заявил, что вопрос повышения пенсионного возраста необходимо решать гибко и классифицировать по профессиям. В духе Резолюции 28-NQ/TW о реформировании политики социального страхования и Трудового кодекса 2019 года, пенсионный возраст необходимо корректировать гибко, с учётом потребностей каждой группы.</w:t>
      </w:r>
    </w:p>
    <w:p w14:paraId="7FEE1A59" w14:textId="77777777" w:rsidR="00C02E41" w:rsidRPr="003B234F" w:rsidRDefault="00C02E41" w:rsidP="00C02E41">
      <w:r w:rsidRPr="003B234F">
        <w:t>Он проанализировал, что работники интеллектуального, научного, управленческого, образовательного и медицинского труда... могут работать до 65 лет и старше при условии здоровья и желания. Работники тяжёлых, вредных производственных работ или работающие на промышленных предприятиях должны выходить на пенсию раньше (в 50–55 лет), сохраняя при этом право на полное социальное страхование.</w:t>
      </w:r>
    </w:p>
    <w:p w14:paraId="6C75B3ED" w14:textId="77777777" w:rsidR="00C02E41" w:rsidRPr="003B234F" w:rsidRDefault="00C02E41" w:rsidP="00C02E41">
      <w:r w:rsidRPr="003B234F">
        <w:t>Кроме того, необходимо предоставить работникам право выбора ухода с работы раньше или позже в определенных пределах, чтобы обеспечить справедливость и гуманность.</w:t>
      </w:r>
    </w:p>
    <w:p w14:paraId="682A7CE9" w14:textId="7847EF6B" w:rsidR="00CA32BC" w:rsidRPr="003B234F" w:rsidRDefault="00C02E41" w:rsidP="00C02E41">
      <w:hyperlink r:id="rId52" w:history="1">
        <w:r w:rsidRPr="003B234F">
          <w:rPr>
            <w:rStyle w:val="a3"/>
          </w:rPr>
          <w:t>https://www.vietnam.vn/ru/nhung-lo-ngai-tu-cong-nhan-lao-dong-truc-tiep-voi-de-xuat-nang-tuoi-nghi-huu-len-65</w:t>
        </w:r>
      </w:hyperlink>
    </w:p>
    <w:p w14:paraId="48084EA4" w14:textId="0865C8DD" w:rsidR="0073202C" w:rsidRDefault="0073202C" w:rsidP="0073202C">
      <w:pPr>
        <w:pStyle w:val="2"/>
      </w:pPr>
      <w:bookmarkStart w:id="172" w:name="_Toc213741065"/>
      <w:r>
        <w:lastRenderedPageBreak/>
        <w:t>ИА Cursor, 10.11.2025</w:t>
      </w:r>
      <w:r w:rsidRPr="0073202C">
        <w:t xml:space="preserve">, </w:t>
      </w:r>
      <w:r>
        <w:t>Неожиданные итоги опроса: как израильтяне представляют себе жизнь после пенсии</w:t>
      </w:r>
      <w:bookmarkEnd w:id="172"/>
    </w:p>
    <w:p w14:paraId="66AB97CE" w14:textId="77777777" w:rsidR="0073202C" w:rsidRDefault="0073202C" w:rsidP="0073202C">
      <w:pPr>
        <w:pStyle w:val="3"/>
      </w:pPr>
      <w:bookmarkStart w:id="173" w:name="_Toc213741066"/>
      <w:r>
        <w:t>Центральное статистическое бюро Израиля представило результаты масштабного исследования, посвящённого тому, как граждане страны готовятся к жизни после выхода на пенсию.</w:t>
      </w:r>
      <w:bookmarkEnd w:id="173"/>
    </w:p>
    <w:p w14:paraId="5FEBA416" w14:textId="77777777" w:rsidR="0073202C" w:rsidRDefault="0073202C" w:rsidP="0073202C">
      <w:r>
        <w:t>В опросе участвовали работающие израильтяне старше 20 лет, а также неработающие мужчины до 64 лет и женщины до 59 лет.</w:t>
      </w:r>
    </w:p>
    <w:p w14:paraId="6E02C033" w14:textId="77777777" w:rsidR="0073202C" w:rsidRDefault="0073202C" w:rsidP="0073202C">
      <w:r>
        <w:t>Согласно результатам, лишь 46% респондентов считают, что сумели грамотно спланировать своё финансовое будущее. Среди мужчин этот показатель составил 49%, тогда как среди женщин - лишь 42%. Почти пятая часть мужчин (18%) и каждая пятая женщина (21%) признались, что сделали это «не очень хорошо». Ещё треть опрошенных - 30% мужчин и 33% женщин - вовсе не занимались финансовым планированием пенсионного периода.</w:t>
      </w:r>
    </w:p>
    <w:p w14:paraId="7A94470E" w14:textId="77777777" w:rsidR="0073202C" w:rsidRDefault="0073202C" w:rsidP="0073202C">
      <w:r>
        <w:t>Возраст играет ключевую роль: уверенность в будущем растёт с годами. Так, среди израильтян от 20 до 44 лет только 41% заявили, что уже продумали финансовую сторону выхода на пенсию, а среди респондентов в возрасте 45-65 лет этот показатель поднялся до 51%. При этом около трети представителей младшей возрастной группы вообще не задумывались о пенсионных накоплениях.</w:t>
      </w:r>
    </w:p>
    <w:p w14:paraId="2576DEE5" w14:textId="77777777" w:rsidR="0073202C" w:rsidRDefault="0073202C" w:rsidP="0073202C">
      <w:r>
        <w:t>Большинство участников опроса (70%) рассчитывают после выхода на пенсию жить за счёт своих пенсионных накоплений, 69% надеются на выплаты от «Битуах Леуми», а 60% планируют продолжать работать и после достижения пенсионного возраста. Почти половина (48%) намерены использовать другие сбережения, такие как фонды «керен иштальмут».</w:t>
      </w:r>
    </w:p>
    <w:p w14:paraId="5C51C5F1" w14:textId="77777777" w:rsidR="0073202C" w:rsidRDefault="0073202C" w:rsidP="0073202C">
      <w:r>
        <w:t>Кроме того, 34% израильтян рассчитывают на поддержку семьи - супругов или детей. Почти четверть (24%) полагаются на наследство, 18% - на доход от имущества, включая аренду жилья или дивиденды от компаний. По 13% участников исследования сообщили, что готовы финансировать старость за счёт продажи недвижимости, автомобилей или ценных бумаг.</w:t>
      </w:r>
    </w:p>
    <w:p w14:paraId="482384B8" w14:textId="77777777" w:rsidR="0073202C" w:rsidRDefault="0073202C" w:rsidP="0073202C">
      <w:r>
        <w:t>Ранее "Курсор" сообщал, что опрос показал, какие больницы израильтянам нравятся больше всего.</w:t>
      </w:r>
    </w:p>
    <w:p w14:paraId="36D61481" w14:textId="753F1DEF" w:rsidR="00412811" w:rsidRPr="00412811" w:rsidRDefault="0073202C" w:rsidP="00E26073">
      <w:hyperlink r:id="rId53" w:history="1">
        <w:r w:rsidRPr="00AE22E6">
          <w:rPr>
            <w:rStyle w:val="a3"/>
          </w:rPr>
          <w:t>https://cursorinfo.co.il/israel-news/neozhidannye-itogi-oprosa-kak-izrailtyane-predstavlyayut-sebe-zhizn-posle-pensii/</w:t>
        </w:r>
      </w:hyperlink>
    </w:p>
    <w:sectPr w:rsidR="00412811" w:rsidRPr="00412811"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B3DF" w14:textId="77777777" w:rsidR="004B19D3" w:rsidRDefault="004B19D3">
      <w:r>
        <w:separator/>
      </w:r>
    </w:p>
  </w:endnote>
  <w:endnote w:type="continuationSeparator" w:id="0">
    <w:p w14:paraId="4FA9725A" w14:textId="77777777" w:rsidR="004B19D3" w:rsidRDefault="004B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9FBA" w14:textId="77777777" w:rsidR="004B19D3" w:rsidRDefault="004B19D3">
      <w:r>
        <w:separator/>
      </w:r>
    </w:p>
  </w:footnote>
  <w:footnote w:type="continuationSeparator" w:id="0">
    <w:p w14:paraId="40698A5F" w14:textId="77777777" w:rsidR="004B19D3" w:rsidRDefault="004B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74C52"/>
    <w:multiLevelType w:val="hybridMultilevel"/>
    <w:tmpl w:val="381AC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32466E"/>
    <w:multiLevelType w:val="hybridMultilevel"/>
    <w:tmpl w:val="7F229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5E4054"/>
    <w:multiLevelType w:val="hybridMultilevel"/>
    <w:tmpl w:val="2B6C1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2"/>
  </w:num>
  <w:num w:numId="3" w16cid:durableId="171838583">
    <w:abstractNumId w:val="30"/>
  </w:num>
  <w:num w:numId="4" w16cid:durableId="797601617">
    <w:abstractNumId w:val="18"/>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4"/>
  </w:num>
  <w:num w:numId="27" w16cid:durableId="556474590">
    <w:abstractNumId w:val="11"/>
  </w:num>
  <w:num w:numId="28" w16cid:durableId="1479421487">
    <w:abstractNumId w:val="24"/>
  </w:num>
  <w:num w:numId="29" w16cid:durableId="1580485261">
    <w:abstractNumId w:val="25"/>
  </w:num>
  <w:num w:numId="30" w16cid:durableId="1259869721">
    <w:abstractNumId w:val="15"/>
  </w:num>
  <w:num w:numId="31" w16cid:durableId="1871799576">
    <w:abstractNumId w:val="13"/>
  </w:num>
  <w:num w:numId="32" w16cid:durableId="1421872940">
    <w:abstractNumId w:val="19"/>
  </w:num>
  <w:num w:numId="33" w16cid:durableId="12428346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1FF"/>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1F12"/>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67D"/>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008"/>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901"/>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21C"/>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DB"/>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3E8"/>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D79CF"/>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6FE9"/>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14"/>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4F"/>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9D3"/>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3F30"/>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82"/>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C7"/>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9B"/>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6F20"/>
    <w:rsid w:val="006271BA"/>
    <w:rsid w:val="00627B37"/>
    <w:rsid w:val="00627D4F"/>
    <w:rsid w:val="00627FB2"/>
    <w:rsid w:val="00630000"/>
    <w:rsid w:val="00630E0E"/>
    <w:rsid w:val="00631084"/>
    <w:rsid w:val="0063117B"/>
    <w:rsid w:val="00631A7D"/>
    <w:rsid w:val="00631C31"/>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0C7"/>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5C18"/>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5FB2"/>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2C"/>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456"/>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3B2"/>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C7F57"/>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9C4"/>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51C5"/>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4EE8"/>
    <w:rsid w:val="008A6B84"/>
    <w:rsid w:val="008B1F44"/>
    <w:rsid w:val="008B270C"/>
    <w:rsid w:val="008B3A35"/>
    <w:rsid w:val="008B4337"/>
    <w:rsid w:val="008B49F9"/>
    <w:rsid w:val="008B4F3E"/>
    <w:rsid w:val="008B51C8"/>
    <w:rsid w:val="008B5522"/>
    <w:rsid w:val="008B5799"/>
    <w:rsid w:val="008B607F"/>
    <w:rsid w:val="008B60BE"/>
    <w:rsid w:val="008B6B70"/>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646"/>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E781B"/>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2EC6"/>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4BC"/>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99A"/>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59D"/>
    <w:rsid w:val="00AE2748"/>
    <w:rsid w:val="00AE2E64"/>
    <w:rsid w:val="00AE2F13"/>
    <w:rsid w:val="00AE2FD7"/>
    <w:rsid w:val="00AE34FC"/>
    <w:rsid w:val="00AE35C5"/>
    <w:rsid w:val="00AE3CEB"/>
    <w:rsid w:val="00AE43EB"/>
    <w:rsid w:val="00AE47EF"/>
    <w:rsid w:val="00AE55DA"/>
    <w:rsid w:val="00AE5974"/>
    <w:rsid w:val="00AE5EF9"/>
    <w:rsid w:val="00AE6021"/>
    <w:rsid w:val="00AE7EBE"/>
    <w:rsid w:val="00AF063D"/>
    <w:rsid w:val="00AF0C14"/>
    <w:rsid w:val="00AF21DA"/>
    <w:rsid w:val="00AF28EF"/>
    <w:rsid w:val="00AF362E"/>
    <w:rsid w:val="00AF37B2"/>
    <w:rsid w:val="00AF3B9C"/>
    <w:rsid w:val="00AF3D9F"/>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1680"/>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4AA2"/>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94F"/>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15D"/>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E41"/>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BA"/>
    <w:rsid w:val="00CC07ED"/>
    <w:rsid w:val="00CC13DE"/>
    <w:rsid w:val="00CC15FF"/>
    <w:rsid w:val="00CC19CA"/>
    <w:rsid w:val="00CC1EEA"/>
    <w:rsid w:val="00CC2482"/>
    <w:rsid w:val="00CC395B"/>
    <w:rsid w:val="00CC4D19"/>
    <w:rsid w:val="00CC5DF2"/>
    <w:rsid w:val="00CC768F"/>
    <w:rsid w:val="00CC7857"/>
    <w:rsid w:val="00CC7D8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AFD"/>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C7FB5"/>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907"/>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073"/>
    <w:rsid w:val="00E2678A"/>
    <w:rsid w:val="00E27339"/>
    <w:rsid w:val="00E27818"/>
    <w:rsid w:val="00E27BBD"/>
    <w:rsid w:val="00E31886"/>
    <w:rsid w:val="00E31ACD"/>
    <w:rsid w:val="00E31C6C"/>
    <w:rsid w:val="00E375C9"/>
    <w:rsid w:val="00E40F88"/>
    <w:rsid w:val="00E40FCD"/>
    <w:rsid w:val="00E4125F"/>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7CD"/>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835"/>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640C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173008"/>
    <w:rPr>
      <w:color w:val="605E5C"/>
      <w:shd w:val="clear" w:color="auto" w:fill="E1DFDD"/>
    </w:rPr>
  </w:style>
  <w:style w:type="character" w:customStyle="1" w:styleId="50">
    <w:name w:val="Заголовок 5 Знак"/>
    <w:basedOn w:val="a0"/>
    <w:link w:val="5"/>
    <w:semiHidden/>
    <w:rsid w:val="005640C7"/>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E26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8899">
      <w:bodyDiv w:val="1"/>
      <w:marLeft w:val="0"/>
      <w:marRight w:val="0"/>
      <w:marTop w:val="0"/>
      <w:marBottom w:val="0"/>
      <w:divBdr>
        <w:top w:val="none" w:sz="0" w:space="0" w:color="auto"/>
        <w:left w:val="none" w:sz="0" w:space="0" w:color="auto"/>
        <w:bottom w:val="none" w:sz="0" w:space="0" w:color="auto"/>
        <w:right w:val="none" w:sz="0" w:space="0" w:color="auto"/>
      </w:divBdr>
      <w:divsChild>
        <w:div w:id="1327397300">
          <w:marLeft w:val="0"/>
          <w:marRight w:val="0"/>
          <w:marTop w:val="0"/>
          <w:marBottom w:val="0"/>
          <w:divBdr>
            <w:top w:val="none" w:sz="0" w:space="0" w:color="auto"/>
            <w:left w:val="none" w:sz="0" w:space="0" w:color="auto"/>
            <w:bottom w:val="none" w:sz="0" w:space="0" w:color="auto"/>
            <w:right w:val="none" w:sz="0" w:space="0" w:color="auto"/>
          </w:divBdr>
        </w:div>
        <w:div w:id="552545183">
          <w:marLeft w:val="0"/>
          <w:marRight w:val="0"/>
          <w:marTop w:val="0"/>
          <w:marBottom w:val="0"/>
          <w:divBdr>
            <w:top w:val="none" w:sz="0" w:space="0" w:color="auto"/>
            <w:left w:val="none" w:sz="0" w:space="0" w:color="auto"/>
            <w:bottom w:val="none" w:sz="0" w:space="0" w:color="auto"/>
            <w:right w:val="none" w:sz="0" w:space="0" w:color="auto"/>
          </w:divBdr>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82865486">
      <w:bodyDiv w:val="1"/>
      <w:marLeft w:val="0"/>
      <w:marRight w:val="0"/>
      <w:marTop w:val="0"/>
      <w:marBottom w:val="0"/>
      <w:divBdr>
        <w:top w:val="none" w:sz="0" w:space="0" w:color="auto"/>
        <w:left w:val="none" w:sz="0" w:space="0" w:color="auto"/>
        <w:bottom w:val="none" w:sz="0" w:space="0" w:color="auto"/>
        <w:right w:val="none" w:sz="0" w:space="0" w:color="auto"/>
      </w:divBdr>
      <w:divsChild>
        <w:div w:id="558173541">
          <w:marLeft w:val="0"/>
          <w:marRight w:val="0"/>
          <w:marTop w:val="0"/>
          <w:marBottom w:val="0"/>
          <w:divBdr>
            <w:top w:val="none" w:sz="0" w:space="0" w:color="auto"/>
            <w:left w:val="none" w:sz="0" w:space="0" w:color="auto"/>
            <w:bottom w:val="none" w:sz="0" w:space="0" w:color="auto"/>
            <w:right w:val="none" w:sz="0" w:space="0" w:color="auto"/>
          </w:divBdr>
        </w:div>
        <w:div w:id="1952204792">
          <w:marLeft w:val="0"/>
          <w:marRight w:val="0"/>
          <w:marTop w:val="0"/>
          <w:marBottom w:val="0"/>
          <w:divBdr>
            <w:top w:val="none" w:sz="0" w:space="0" w:color="auto"/>
            <w:left w:val="none" w:sz="0" w:space="0" w:color="auto"/>
            <w:bottom w:val="none" w:sz="0" w:space="0" w:color="auto"/>
            <w:right w:val="none" w:sz="0" w:space="0" w:color="auto"/>
          </w:divBdr>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393048083">
      <w:bodyDiv w:val="1"/>
      <w:marLeft w:val="0"/>
      <w:marRight w:val="0"/>
      <w:marTop w:val="0"/>
      <w:marBottom w:val="0"/>
      <w:divBdr>
        <w:top w:val="none" w:sz="0" w:space="0" w:color="auto"/>
        <w:left w:val="none" w:sz="0" w:space="0" w:color="auto"/>
        <w:bottom w:val="none" w:sz="0" w:space="0" w:color="auto"/>
        <w:right w:val="none" w:sz="0" w:space="0" w:color="auto"/>
      </w:divBdr>
    </w:div>
    <w:div w:id="569727353">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65205661">
      <w:bodyDiv w:val="1"/>
      <w:marLeft w:val="0"/>
      <w:marRight w:val="0"/>
      <w:marTop w:val="0"/>
      <w:marBottom w:val="0"/>
      <w:divBdr>
        <w:top w:val="none" w:sz="0" w:space="0" w:color="auto"/>
        <w:left w:val="none" w:sz="0" w:space="0" w:color="auto"/>
        <w:bottom w:val="none" w:sz="0" w:space="0" w:color="auto"/>
        <w:right w:val="none" w:sz="0" w:space="0" w:color="auto"/>
      </w:divBdr>
    </w:div>
    <w:div w:id="806703139">
      <w:bodyDiv w:val="1"/>
      <w:marLeft w:val="0"/>
      <w:marRight w:val="0"/>
      <w:marTop w:val="0"/>
      <w:marBottom w:val="0"/>
      <w:divBdr>
        <w:top w:val="none" w:sz="0" w:space="0" w:color="auto"/>
        <w:left w:val="none" w:sz="0" w:space="0" w:color="auto"/>
        <w:bottom w:val="none" w:sz="0" w:space="0" w:color="auto"/>
        <w:right w:val="none" w:sz="0" w:space="0" w:color="auto"/>
      </w:divBdr>
      <w:divsChild>
        <w:div w:id="1659113537">
          <w:marLeft w:val="0"/>
          <w:marRight w:val="0"/>
          <w:marTop w:val="0"/>
          <w:marBottom w:val="0"/>
          <w:divBdr>
            <w:top w:val="none" w:sz="0" w:space="0" w:color="auto"/>
            <w:left w:val="none" w:sz="0" w:space="0" w:color="auto"/>
            <w:bottom w:val="none" w:sz="0" w:space="0" w:color="auto"/>
            <w:right w:val="none" w:sz="0" w:space="0" w:color="auto"/>
          </w:divBdr>
          <w:divsChild>
            <w:div w:id="914556471">
              <w:marLeft w:val="0"/>
              <w:marRight w:val="0"/>
              <w:marTop w:val="0"/>
              <w:marBottom w:val="0"/>
              <w:divBdr>
                <w:top w:val="none" w:sz="0" w:space="0" w:color="auto"/>
                <w:left w:val="none" w:sz="0" w:space="0" w:color="auto"/>
                <w:bottom w:val="none" w:sz="0" w:space="0" w:color="auto"/>
                <w:right w:val="none" w:sz="0" w:space="0" w:color="auto"/>
              </w:divBdr>
            </w:div>
          </w:divsChild>
        </w:div>
        <w:div w:id="807165810">
          <w:marLeft w:val="0"/>
          <w:marRight w:val="0"/>
          <w:marTop w:val="0"/>
          <w:marBottom w:val="0"/>
          <w:divBdr>
            <w:top w:val="none" w:sz="0" w:space="0" w:color="auto"/>
            <w:left w:val="none" w:sz="0" w:space="0" w:color="auto"/>
            <w:bottom w:val="none" w:sz="0" w:space="0" w:color="auto"/>
            <w:right w:val="none" w:sz="0" w:space="0" w:color="auto"/>
          </w:divBdr>
          <w:divsChild>
            <w:div w:id="408694238">
              <w:marLeft w:val="0"/>
              <w:marRight w:val="0"/>
              <w:marTop w:val="300"/>
              <w:marBottom w:val="300"/>
              <w:divBdr>
                <w:top w:val="none" w:sz="0" w:space="0" w:color="auto"/>
                <w:left w:val="none" w:sz="0" w:space="0" w:color="auto"/>
                <w:bottom w:val="none" w:sz="0" w:space="0" w:color="auto"/>
                <w:right w:val="none" w:sz="0" w:space="0" w:color="auto"/>
              </w:divBdr>
              <w:divsChild>
                <w:div w:id="1016806365">
                  <w:marLeft w:val="0"/>
                  <w:marRight w:val="0"/>
                  <w:marTop w:val="0"/>
                  <w:marBottom w:val="0"/>
                  <w:divBdr>
                    <w:top w:val="none" w:sz="0" w:space="0" w:color="auto"/>
                    <w:left w:val="none" w:sz="0" w:space="0" w:color="auto"/>
                    <w:bottom w:val="none" w:sz="0" w:space="0" w:color="auto"/>
                    <w:right w:val="none" w:sz="0" w:space="0" w:color="auto"/>
                  </w:divBdr>
                  <w:divsChild>
                    <w:div w:id="317927319">
                      <w:marLeft w:val="0"/>
                      <w:marRight w:val="0"/>
                      <w:marTop w:val="0"/>
                      <w:marBottom w:val="0"/>
                      <w:divBdr>
                        <w:top w:val="none" w:sz="0" w:space="0" w:color="auto"/>
                        <w:left w:val="none" w:sz="0" w:space="0" w:color="auto"/>
                        <w:bottom w:val="none" w:sz="0" w:space="0" w:color="auto"/>
                        <w:right w:val="none" w:sz="0" w:space="0" w:color="auto"/>
                      </w:divBdr>
                      <w:divsChild>
                        <w:div w:id="1323653680">
                          <w:marLeft w:val="0"/>
                          <w:marRight w:val="0"/>
                          <w:marTop w:val="0"/>
                          <w:marBottom w:val="0"/>
                          <w:divBdr>
                            <w:top w:val="none" w:sz="0" w:space="0" w:color="auto"/>
                            <w:left w:val="none" w:sz="0" w:space="0" w:color="auto"/>
                            <w:bottom w:val="none" w:sz="0" w:space="0" w:color="auto"/>
                            <w:right w:val="none" w:sz="0" w:space="0" w:color="auto"/>
                          </w:divBdr>
                          <w:divsChild>
                            <w:div w:id="198864252">
                              <w:marLeft w:val="0"/>
                              <w:marRight w:val="0"/>
                              <w:marTop w:val="0"/>
                              <w:marBottom w:val="0"/>
                              <w:divBdr>
                                <w:top w:val="none" w:sz="0" w:space="0" w:color="auto"/>
                                <w:left w:val="none" w:sz="0" w:space="0" w:color="auto"/>
                                <w:bottom w:val="none" w:sz="0" w:space="0" w:color="auto"/>
                                <w:right w:val="none" w:sz="0" w:space="0" w:color="auto"/>
                              </w:divBdr>
                              <w:divsChild>
                                <w:div w:id="1107234931">
                                  <w:marLeft w:val="0"/>
                                  <w:marRight w:val="0"/>
                                  <w:marTop w:val="0"/>
                                  <w:marBottom w:val="0"/>
                                  <w:divBdr>
                                    <w:top w:val="none" w:sz="0" w:space="0" w:color="auto"/>
                                    <w:left w:val="none" w:sz="0" w:space="0" w:color="auto"/>
                                    <w:bottom w:val="none" w:sz="0" w:space="0" w:color="auto"/>
                                    <w:right w:val="none" w:sz="0" w:space="0" w:color="auto"/>
                                  </w:divBdr>
                                  <w:divsChild>
                                    <w:div w:id="339625040">
                                      <w:marLeft w:val="0"/>
                                      <w:marRight w:val="0"/>
                                      <w:marTop w:val="0"/>
                                      <w:marBottom w:val="0"/>
                                      <w:divBdr>
                                        <w:top w:val="none" w:sz="0" w:space="0" w:color="auto"/>
                                        <w:left w:val="none" w:sz="0" w:space="0" w:color="auto"/>
                                        <w:bottom w:val="none" w:sz="0" w:space="0" w:color="auto"/>
                                        <w:right w:val="none" w:sz="0" w:space="0" w:color="auto"/>
                                      </w:divBdr>
                                      <w:divsChild>
                                        <w:div w:id="1145468450">
                                          <w:marLeft w:val="0"/>
                                          <w:marRight w:val="0"/>
                                          <w:marTop w:val="0"/>
                                          <w:marBottom w:val="0"/>
                                          <w:divBdr>
                                            <w:top w:val="none" w:sz="0" w:space="0" w:color="auto"/>
                                            <w:left w:val="none" w:sz="0" w:space="0" w:color="auto"/>
                                            <w:bottom w:val="none" w:sz="0" w:space="0" w:color="auto"/>
                                            <w:right w:val="none" w:sz="0" w:space="0" w:color="auto"/>
                                          </w:divBdr>
                                          <w:divsChild>
                                            <w:div w:id="229846107">
                                              <w:marLeft w:val="0"/>
                                              <w:marRight w:val="0"/>
                                              <w:marTop w:val="0"/>
                                              <w:marBottom w:val="0"/>
                                              <w:divBdr>
                                                <w:top w:val="none" w:sz="0" w:space="0" w:color="auto"/>
                                                <w:left w:val="none" w:sz="0" w:space="0" w:color="auto"/>
                                                <w:bottom w:val="none" w:sz="0" w:space="0" w:color="auto"/>
                                                <w:right w:val="none" w:sz="0" w:space="0" w:color="auto"/>
                                              </w:divBdr>
                                              <w:divsChild>
                                                <w:div w:id="3412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58939377">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38920269">
      <w:bodyDiv w:val="1"/>
      <w:marLeft w:val="0"/>
      <w:marRight w:val="0"/>
      <w:marTop w:val="0"/>
      <w:marBottom w:val="0"/>
      <w:divBdr>
        <w:top w:val="none" w:sz="0" w:space="0" w:color="auto"/>
        <w:left w:val="none" w:sz="0" w:space="0" w:color="auto"/>
        <w:bottom w:val="none" w:sz="0" w:space="0" w:color="auto"/>
        <w:right w:val="none" w:sz="0" w:space="0" w:color="auto"/>
      </w:divBdr>
      <w:divsChild>
        <w:div w:id="1902130195">
          <w:marLeft w:val="0"/>
          <w:marRight w:val="0"/>
          <w:marTop w:val="0"/>
          <w:marBottom w:val="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99428283">
      <w:bodyDiv w:val="1"/>
      <w:marLeft w:val="0"/>
      <w:marRight w:val="0"/>
      <w:marTop w:val="0"/>
      <w:marBottom w:val="0"/>
      <w:divBdr>
        <w:top w:val="none" w:sz="0" w:space="0" w:color="auto"/>
        <w:left w:val="none" w:sz="0" w:space="0" w:color="auto"/>
        <w:bottom w:val="none" w:sz="0" w:space="0" w:color="auto"/>
        <w:right w:val="none" w:sz="0" w:space="0" w:color="auto"/>
      </w:divBdr>
    </w:div>
    <w:div w:id="1700349135">
      <w:bodyDiv w:val="1"/>
      <w:marLeft w:val="0"/>
      <w:marRight w:val="0"/>
      <w:marTop w:val="0"/>
      <w:marBottom w:val="0"/>
      <w:divBdr>
        <w:top w:val="none" w:sz="0" w:space="0" w:color="auto"/>
        <w:left w:val="none" w:sz="0" w:space="0" w:color="auto"/>
        <w:bottom w:val="none" w:sz="0" w:space="0" w:color="auto"/>
        <w:right w:val="none" w:sz="0" w:space="0" w:color="auto"/>
      </w:divBdr>
      <w:divsChild>
        <w:div w:id="1033189351">
          <w:marLeft w:val="0"/>
          <w:marRight w:val="0"/>
          <w:marTop w:val="0"/>
          <w:marBottom w:val="0"/>
          <w:divBdr>
            <w:top w:val="none" w:sz="0" w:space="0" w:color="auto"/>
            <w:left w:val="none" w:sz="0" w:space="0" w:color="auto"/>
            <w:bottom w:val="none" w:sz="0" w:space="0" w:color="auto"/>
            <w:right w:val="none" w:sz="0" w:space="0" w:color="auto"/>
          </w:divBdr>
        </w:div>
        <w:div w:id="899050965">
          <w:marLeft w:val="0"/>
          <w:marRight w:val="0"/>
          <w:marTop w:val="0"/>
          <w:marBottom w:val="0"/>
          <w:divBdr>
            <w:top w:val="none" w:sz="0" w:space="0" w:color="auto"/>
            <w:left w:val="none" w:sz="0" w:space="0" w:color="auto"/>
            <w:bottom w:val="none" w:sz="0" w:space="0" w:color="auto"/>
            <w:right w:val="none" w:sz="0" w:space="0" w:color="auto"/>
          </w:divBdr>
        </w:div>
        <w:div w:id="529224474">
          <w:marLeft w:val="0"/>
          <w:marRight w:val="0"/>
          <w:marTop w:val="0"/>
          <w:marBottom w:val="0"/>
          <w:divBdr>
            <w:top w:val="none" w:sz="0" w:space="0" w:color="auto"/>
            <w:left w:val="none" w:sz="0" w:space="0" w:color="auto"/>
            <w:bottom w:val="none" w:sz="0" w:space="0" w:color="auto"/>
            <w:right w:val="none" w:sz="0" w:space="0" w:color="auto"/>
          </w:divBdr>
        </w:div>
        <w:div w:id="562641443">
          <w:marLeft w:val="0"/>
          <w:marRight w:val="0"/>
          <w:marTop w:val="0"/>
          <w:marBottom w:val="0"/>
          <w:divBdr>
            <w:top w:val="none" w:sz="0" w:space="0" w:color="auto"/>
            <w:left w:val="none" w:sz="0" w:space="0" w:color="auto"/>
            <w:bottom w:val="none" w:sz="0" w:space="0" w:color="auto"/>
            <w:right w:val="none" w:sz="0" w:space="0" w:color="auto"/>
          </w:divBdr>
        </w:div>
        <w:div w:id="1919093834">
          <w:marLeft w:val="0"/>
          <w:marRight w:val="0"/>
          <w:marTop w:val="0"/>
          <w:marBottom w:val="0"/>
          <w:divBdr>
            <w:top w:val="none" w:sz="0" w:space="0" w:color="auto"/>
            <w:left w:val="none" w:sz="0" w:space="0" w:color="auto"/>
            <w:bottom w:val="none" w:sz="0" w:space="0" w:color="auto"/>
            <w:right w:val="none" w:sz="0" w:space="0" w:color="auto"/>
          </w:divBdr>
        </w:div>
        <w:div w:id="2032995192">
          <w:marLeft w:val="0"/>
          <w:marRight w:val="0"/>
          <w:marTop w:val="0"/>
          <w:marBottom w:val="0"/>
          <w:divBdr>
            <w:top w:val="none" w:sz="0" w:space="0" w:color="auto"/>
            <w:left w:val="none" w:sz="0" w:space="0" w:color="auto"/>
            <w:bottom w:val="none" w:sz="0" w:space="0" w:color="auto"/>
            <w:right w:val="none" w:sz="0" w:space="0" w:color="auto"/>
          </w:divBdr>
        </w:div>
        <w:div w:id="398066436">
          <w:marLeft w:val="0"/>
          <w:marRight w:val="0"/>
          <w:marTop w:val="0"/>
          <w:marBottom w:val="0"/>
          <w:divBdr>
            <w:top w:val="none" w:sz="0" w:space="0" w:color="auto"/>
            <w:left w:val="none" w:sz="0" w:space="0" w:color="auto"/>
            <w:bottom w:val="none" w:sz="0" w:space="0" w:color="auto"/>
            <w:right w:val="none" w:sz="0" w:space="0" w:color="auto"/>
          </w:divBdr>
        </w:div>
        <w:div w:id="1018969588">
          <w:marLeft w:val="0"/>
          <w:marRight w:val="0"/>
          <w:marTop w:val="0"/>
          <w:marBottom w:val="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71323652">
      <w:bodyDiv w:val="1"/>
      <w:marLeft w:val="0"/>
      <w:marRight w:val="0"/>
      <w:marTop w:val="0"/>
      <w:marBottom w:val="0"/>
      <w:divBdr>
        <w:top w:val="none" w:sz="0" w:space="0" w:color="auto"/>
        <w:left w:val="none" w:sz="0" w:space="0" w:color="auto"/>
        <w:bottom w:val="none" w:sz="0" w:space="0" w:color="auto"/>
        <w:right w:val="none" w:sz="0" w:space="0" w:color="auto"/>
      </w:divBdr>
      <w:divsChild>
        <w:div w:id="610477011">
          <w:marLeft w:val="0"/>
          <w:marRight w:val="0"/>
          <w:marTop w:val="0"/>
          <w:marBottom w:val="0"/>
          <w:divBdr>
            <w:top w:val="none" w:sz="0" w:space="0" w:color="auto"/>
            <w:left w:val="none" w:sz="0" w:space="0" w:color="auto"/>
            <w:bottom w:val="none" w:sz="0" w:space="0" w:color="auto"/>
            <w:right w:val="none" w:sz="0" w:space="0" w:color="auto"/>
          </w:divBdr>
        </w:div>
      </w:divsChild>
    </w:div>
    <w:div w:id="1991205429">
      <w:bodyDiv w:val="1"/>
      <w:marLeft w:val="0"/>
      <w:marRight w:val="0"/>
      <w:marTop w:val="0"/>
      <w:marBottom w:val="0"/>
      <w:divBdr>
        <w:top w:val="none" w:sz="0" w:space="0" w:color="auto"/>
        <w:left w:val="none" w:sz="0" w:space="0" w:color="auto"/>
        <w:bottom w:val="none" w:sz="0" w:space="0" w:color="auto"/>
        <w:right w:val="none" w:sz="0" w:space="0" w:color="auto"/>
      </w:divBdr>
    </w:div>
    <w:div w:id="20314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7sbtbdcdmhvgcb8bmq8a0k2b.xn--p1ai/aktualnoe-intervyu/14419-programma-dolgosrochnykh-sberezhenij-2.html" TargetMode="External"/><Relationship Id="rId18" Type="http://schemas.openxmlformats.org/officeDocument/2006/relationships/hyperlink" Target="https://lenta.ru/news/2025/11/10/srok/" TargetMode="External"/><Relationship Id="rId26" Type="http://schemas.openxmlformats.org/officeDocument/2006/relationships/hyperlink" Target="https://www.gazeta.ru/social/news/2025/11/10/27145394.shtml" TargetMode="External"/><Relationship Id="rId39" Type="http://schemas.openxmlformats.org/officeDocument/2006/relationships/hyperlink" Target="https://ren.tv/news/v-rossii/1382079-iashchik-pandory-dlia-rabotodatelia-kak-rossiian-vyvodiat-iz-tenevoi-zaniatosti" TargetMode="External"/><Relationship Id="rId21" Type="http://schemas.openxmlformats.org/officeDocument/2006/relationships/hyperlink" Target="https://aif.ru/money/mymoney/kakoy_sredniy_razmer_socialnoy_pensii_v_2025_godu" TargetMode="External"/><Relationship Id="rId34" Type="http://schemas.openxmlformats.org/officeDocument/2006/relationships/hyperlink" Target="https://konkurent.ru/article/82126" TargetMode="External"/><Relationship Id="rId42" Type="http://schemas.openxmlformats.org/officeDocument/2006/relationships/hyperlink" Target="https://www.interfax.ru/business/1057164" TargetMode="External"/><Relationship Id="rId47" Type="http://schemas.openxmlformats.org/officeDocument/2006/relationships/hyperlink" Target="https://bank.kz/news/finansy-news/kazahstanczam-razreshat-ispolzovat-pensionnye-vyplaty-dlya-ipoteki/" TargetMode="External"/><Relationship Id="rId50" Type="http://schemas.openxmlformats.org/officeDocument/2006/relationships/hyperlink" Target="https://lsm.kz/reformy-v-pensionnoi-sisteme-mnenie"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obl1.ru/news/orlovchanam-rasskazali-kak-uvelichit-nakopleniya-s-pomoschyu-gosudarstva" TargetMode="External"/><Relationship Id="rId17" Type="http://schemas.openxmlformats.org/officeDocument/2006/relationships/hyperlink" Target="https://www.rbc.ru/rbcfreenews/691188fd9a794784995f23ea" TargetMode="External"/><Relationship Id="rId25" Type="http://schemas.openxmlformats.org/officeDocument/2006/relationships/hyperlink" Target="http://pbroker.ru/?p=81045" TargetMode="External"/><Relationship Id="rId33" Type="http://schemas.openxmlformats.org/officeDocument/2006/relationships/hyperlink" Target="https://konkurent.ru/article/82132" TargetMode="External"/><Relationship Id="rId38" Type="http://schemas.openxmlformats.org/officeDocument/2006/relationships/hyperlink" Target="https://www.kommersant.ru/doc/8193377" TargetMode="External"/><Relationship Id="rId46" Type="http://schemas.openxmlformats.org/officeDocument/2006/relationships/hyperlink" Target="https://spark.ru/startup/spbau/blog/282047/nalog-na-professionalnij-dohod-npd-vse-o-sisteme-nalogooblozheniya-dlya-samozanyatih-grazhdan-i-ip-na-npd" TargetMode="External"/><Relationship Id="rId2" Type="http://schemas.openxmlformats.org/officeDocument/2006/relationships/styles" Target="styles.xml"/><Relationship Id="rId16" Type="http://schemas.openxmlformats.org/officeDocument/2006/relationships/hyperlink" Target="https://russian.rt.com/russia/news/1557027-rossiyane-pensiya-uvelichenie" TargetMode="External"/><Relationship Id="rId20" Type="http://schemas.openxmlformats.org/officeDocument/2006/relationships/hyperlink" Target="https://www.infox.ru/news/251/366747-gosduma-napomnila-o-vyplate-anvarskih-pensij-do-nastuplenia-novogodnih-prazdnikov" TargetMode="External"/><Relationship Id="rId29" Type="http://schemas.openxmlformats.org/officeDocument/2006/relationships/hyperlink" Target="https://primpress.ru/article/128138" TargetMode="External"/><Relationship Id="rId41" Type="http://schemas.openxmlformats.org/officeDocument/2006/relationships/hyperlink" Target="https://bosfera.ru/bo/svoboda-po-reglamentu"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lich-online.ru/articles/ofitsialnaya-informatsiya/item/47512-bolee-40-tysyach-yaroslavtsev-uchastvuyut-v-programme-dolgosrochnykh-sberezhenij-so-sbernpf.html" TargetMode="External"/><Relationship Id="rId24" Type="http://schemas.openxmlformats.org/officeDocument/2006/relationships/hyperlink" Target="https://rtvi.com/news/pochemu-pensionerov-v-rossii-stanovitsya-vse-menshe/" TargetMode="External"/><Relationship Id="rId32" Type="http://schemas.openxmlformats.org/officeDocument/2006/relationships/hyperlink" Target="https://konkurent.ru/article/82138" TargetMode="External"/><Relationship Id="rId37" Type="http://schemas.openxmlformats.org/officeDocument/2006/relationships/hyperlink" Target="https://progorod33.ru/news/116865" TargetMode="External"/><Relationship Id="rId40" Type="http://schemas.openxmlformats.org/officeDocument/2006/relationships/hyperlink" Target="https://www.osnmedia.ru/ekonomika/tsb-nazval-korporativnye-obligatsii-samym-dohodnym-aktivom-v-rf-s-nachala-2025-goda/" TargetMode="External"/><Relationship Id="rId45" Type="http://schemas.openxmlformats.org/officeDocument/2006/relationships/hyperlink" Target="https://www.finversia.ru/news/tv-plots/nalogi-s-rossiyan-pensii-dlya-buratino-rybnyi-den-ekonomika-za-1001-sekundu-159264" TargetMode="External"/><Relationship Id="rId53" Type="http://schemas.openxmlformats.org/officeDocument/2006/relationships/hyperlink" Target="https://cursorinfo.co.il/israel-news/neozhidannye-itogi-oprosa-kak-izrailtyane-predstavlyayut-sebe-zhizn-posle-pensii/" TargetMode="External"/><Relationship Id="rId5" Type="http://schemas.openxmlformats.org/officeDocument/2006/relationships/footnotes" Target="footnotes.xml"/><Relationship Id="rId15" Type="http://schemas.openxmlformats.org/officeDocument/2006/relationships/hyperlink" Target="https://russian.rt.com/russia/news/1557052-deputat-indeksaciya-pensii" TargetMode="External"/><Relationship Id="rId23" Type="http://schemas.openxmlformats.org/officeDocument/2006/relationships/hyperlink" Target="https://life.ru/p/1808678" TargetMode="External"/><Relationship Id="rId28" Type="http://schemas.openxmlformats.org/officeDocument/2006/relationships/hyperlink" Target="https://deita.ru/article/577316" TargetMode="External"/><Relationship Id="rId36" Type="http://schemas.openxmlformats.org/officeDocument/2006/relationships/hyperlink" Target="https://kpravda.ru/2025/11/10/kuryanam-rasskazali-%CE%BF-perehodah-v-negosudarstvennye-pensionnye-fondy/" TargetMode="External"/><Relationship Id="rId49" Type="http://schemas.openxmlformats.org/officeDocument/2006/relationships/hyperlink" Target="https://uchet.kz/news/pensionnye-vyplaty-osvobozhdayutsya-ot-ipn-s-1-yanvarya-2026-goda/" TargetMode="External"/><Relationship Id="rId57" Type="http://schemas.openxmlformats.org/officeDocument/2006/relationships/theme" Target="theme/theme1.xml"/><Relationship Id="rId10" Type="http://schemas.openxmlformats.org/officeDocument/2006/relationships/hyperlink" Target="https://www.lipetsk.kp.ru/online/news/6661764/" TargetMode="External"/><Relationship Id="rId19" Type="http://schemas.openxmlformats.org/officeDocument/2006/relationships/hyperlink" Target="https://www.kp.ru/online/news/6662635/?from=integrum" TargetMode="External"/><Relationship Id="rId31" Type="http://schemas.openxmlformats.org/officeDocument/2006/relationships/hyperlink" Target="https://primpress.ru/article/128139" TargetMode="External"/><Relationship Id="rId44" Type="http://schemas.openxmlformats.org/officeDocument/2006/relationships/hyperlink" Target="https://rg.ru/2025/11/10/kabmin-vnes-v-gosdumu-popravki-k-proektu-biudzheta-2026.html" TargetMode="External"/><Relationship Id="rId52" Type="http://schemas.openxmlformats.org/officeDocument/2006/relationships/hyperlink" Target="https://www.vietnam.vn/ru/nhung-lo-ngai-tu-cong-nhan-lao-dong-truc-tiep-voi-de-xuat-nang-tuoi-nghi-huu-len-65" TargetMode="External"/><Relationship Id="rId4" Type="http://schemas.openxmlformats.org/officeDocument/2006/relationships/webSettings" Target="webSettings.xml"/><Relationship Id="rId9" Type="http://schemas.openxmlformats.org/officeDocument/2006/relationships/hyperlink" Target="http://parnas.info/elena-franceva-kostenko-uvelichenie-nalogo-5e8mr/" TargetMode="External"/><Relationship Id="rId14" Type="http://schemas.openxmlformats.org/officeDocument/2006/relationships/hyperlink" Target="https://iz.ru/1987474/lubov-lezneva/serebranyi-vozrast-v-rossii-umensilos-cislo-pensionerov" TargetMode="External"/><Relationship Id="rId22" Type="http://schemas.openxmlformats.org/officeDocument/2006/relationships/hyperlink" Target="https://life.ru/p/1808473" TargetMode="External"/><Relationship Id="rId27" Type="http://schemas.openxmlformats.org/officeDocument/2006/relationships/hyperlink" Target="https://wsem.ru/publications/regionalnye_sotsialnye_doplaty_k_pensii_dlya_nerabotayushchikh_pensionerov_41904/" TargetMode="External"/><Relationship Id="rId30" Type="http://schemas.openxmlformats.org/officeDocument/2006/relationships/hyperlink" Target="https://primpress.ru/article/128140" TargetMode="External"/><Relationship Id="rId35" Type="http://schemas.openxmlformats.org/officeDocument/2006/relationships/hyperlink" Target="https://mo.tsargrad.tv/news/dve-pensii-v-dekabre-chto-stoit-za-sluhami-o-13-j-pensii-k-novomu-godu_1434570" TargetMode="External"/><Relationship Id="rId43" Type="http://schemas.openxmlformats.org/officeDocument/2006/relationships/hyperlink" Target="https://iz.ru/1987502/video/vlasti-vyveli-iz-tenevoi-zaniatosti-720-tys-rossiian" TargetMode="External"/><Relationship Id="rId48" Type="http://schemas.openxmlformats.org/officeDocument/2006/relationships/hyperlink" Target="https://kz.kursiv.media/2025-11-10/fvfv-kazahstancy-smogut-sokratit-vyplaty-po-ipoteke-s-pomoschyu-pensionnyh-deneg/" TargetMode="External"/><Relationship Id="rId56" Type="http://schemas.openxmlformats.org/officeDocument/2006/relationships/fontTable" Target="fontTable.xml"/><Relationship Id="rId8" Type="http://schemas.openxmlformats.org/officeDocument/2006/relationships/hyperlink" Target="https://tass.ru/ekonomika/25585277" TargetMode="External"/><Relationship Id="rId51" Type="http://schemas.openxmlformats.org/officeDocument/2006/relationships/hyperlink" Target="https://420on.cz/news/people/75545-pensionnye-trevogi-chehov-bolshinstvo-ne-nadeetsya-na-gosudarstvo"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22055</Words>
  <Characters>143137</Characters>
  <Application>Microsoft Office Word</Application>
  <DocSecurity>0</DocSecurity>
  <Lines>2602</Lines>
  <Paragraphs>883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164309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2025-11-11T05:08:00Z</cp:lastPrinted>
  <dcterms:created xsi:type="dcterms:W3CDTF">2025-11-11T05:08:00Z</dcterms:created>
  <dcterms:modified xsi:type="dcterms:W3CDTF">2025-11-11T05:08:00Z</dcterms:modified>
  <cp:category>НАПФ</cp:category>
  <cp:contentStatus>И-Консалтинг</cp:contentStatus>
</cp:coreProperties>
</file>